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5F" w:rsidRPr="008954E3" w:rsidRDefault="0025395F" w:rsidP="00AF4CF1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ПРОЕКТ</w:t>
      </w:r>
      <w:r>
        <w:rPr>
          <w:i/>
          <w:iCs/>
          <w:sz w:val="24"/>
          <w:szCs w:val="24"/>
        </w:rPr>
        <w:br/>
      </w:r>
    </w:p>
    <w:p w:rsidR="0025395F" w:rsidRPr="00D0073A" w:rsidRDefault="0025395F" w:rsidP="00AF4CF1">
      <w:pPr>
        <w:pStyle w:val="Heading2"/>
        <w:ind w:firstLine="0"/>
        <w:jc w:val="center"/>
        <w:rPr>
          <w:rFonts w:ascii="Times New Roman" w:hAnsi="Times New Roman" w:cs="Times New Roman"/>
          <w:b w:val="0"/>
          <w:bCs w:val="0"/>
        </w:rPr>
      </w:pPr>
      <w:r w:rsidRPr="00D0073A">
        <w:rPr>
          <w:rFonts w:ascii="Times New Roman" w:hAnsi="Times New Roman" w:cs="Times New Roman"/>
          <w:b w:val="0"/>
          <w:bCs w:val="0"/>
        </w:rPr>
        <w:t>Томская область</w:t>
      </w:r>
    </w:p>
    <w:p w:rsidR="0025395F" w:rsidRPr="00D0073A" w:rsidRDefault="0025395F" w:rsidP="00AF4CF1">
      <w:pPr>
        <w:pStyle w:val="Heading2"/>
        <w:ind w:firstLine="0"/>
        <w:jc w:val="center"/>
        <w:rPr>
          <w:rFonts w:ascii="Times New Roman" w:hAnsi="Times New Roman" w:cs="Times New Roman"/>
          <w:b w:val="0"/>
          <w:bCs w:val="0"/>
        </w:rPr>
      </w:pPr>
      <w:r w:rsidRPr="00D0073A">
        <w:rPr>
          <w:rFonts w:ascii="Times New Roman" w:hAnsi="Times New Roman" w:cs="Times New Roman"/>
          <w:b w:val="0"/>
          <w:bCs w:val="0"/>
        </w:rPr>
        <w:t>Администрация городского округа ЗАТО  Северск</w:t>
      </w:r>
    </w:p>
    <w:p w:rsidR="0025395F" w:rsidRPr="00D0073A" w:rsidRDefault="0025395F" w:rsidP="00AF4CF1">
      <w:pPr>
        <w:pStyle w:val="Heading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0073A">
        <w:rPr>
          <w:rFonts w:ascii="Times New Roman" w:hAnsi="Times New Roman" w:cs="Times New Roman"/>
          <w:sz w:val="32"/>
          <w:szCs w:val="32"/>
        </w:rPr>
        <w:t xml:space="preserve">Управление капитального строительства </w:t>
      </w:r>
    </w:p>
    <w:p w:rsidR="0025395F" w:rsidRPr="00D0073A" w:rsidRDefault="0025395F" w:rsidP="00AF4CF1">
      <w:pPr>
        <w:pStyle w:val="Heading2"/>
        <w:ind w:firstLine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D0073A">
        <w:rPr>
          <w:rFonts w:ascii="Times New Roman" w:hAnsi="Times New Roman" w:cs="Times New Roman"/>
          <w:b w:val="0"/>
          <w:bCs w:val="0"/>
          <w:sz w:val="32"/>
          <w:szCs w:val="32"/>
        </w:rPr>
        <w:t>(У К С)</w:t>
      </w:r>
    </w:p>
    <w:p w:rsidR="0025395F" w:rsidRDefault="0025395F" w:rsidP="00AF4CF1">
      <w:pPr>
        <w:rPr>
          <w:b/>
          <w:bCs/>
        </w:rPr>
      </w:pPr>
    </w:p>
    <w:p w:rsidR="0025395F" w:rsidRPr="00717545" w:rsidRDefault="0025395F" w:rsidP="00AF4CF1">
      <w:pPr>
        <w:ind w:firstLine="284"/>
        <w:jc w:val="center"/>
        <w:rPr>
          <w:b/>
          <w:bCs/>
          <w:sz w:val="32"/>
          <w:szCs w:val="32"/>
        </w:rPr>
      </w:pPr>
      <w:r w:rsidRPr="00717545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>РИКАЗ</w:t>
      </w:r>
    </w:p>
    <w:p w:rsidR="0025395F" w:rsidRDefault="0025395F" w:rsidP="00AF4CF1">
      <w:pPr>
        <w:ind w:firstLine="284"/>
        <w:jc w:val="center"/>
        <w:rPr>
          <w:b/>
          <w:bCs/>
        </w:rPr>
      </w:pPr>
    </w:p>
    <w:p w:rsidR="0025395F" w:rsidRPr="00D0073A" w:rsidRDefault="0025395F" w:rsidP="00AF4CF1">
      <w:pPr>
        <w:ind w:firstLine="284"/>
        <w:jc w:val="center"/>
        <w:rPr>
          <w:b/>
          <w:bCs/>
        </w:rPr>
      </w:pPr>
    </w:p>
    <w:p w:rsidR="0025395F" w:rsidRDefault="0025395F" w:rsidP="00AF4CF1">
      <w:pPr>
        <w:rPr>
          <w:sz w:val="24"/>
          <w:szCs w:val="24"/>
        </w:rPr>
      </w:pPr>
      <w:r>
        <w:rPr>
          <w:sz w:val="24"/>
          <w:szCs w:val="24"/>
        </w:rPr>
        <w:t>___________                                                                                                            №___________</w:t>
      </w: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Pr="00920598" w:rsidRDefault="0025395F" w:rsidP="001704D7">
      <w:pPr>
        <w:ind w:left="106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ведомственной целевой </w:t>
      </w:r>
      <w:r w:rsidRPr="00920598">
        <w:rPr>
          <w:sz w:val="24"/>
          <w:szCs w:val="24"/>
        </w:rPr>
        <w:t>программы «Капитальный ремонт нежилых объектов административно-хозяйственного назначения»</w:t>
      </w:r>
    </w:p>
    <w:p w:rsidR="0025395F" w:rsidRPr="003E1941" w:rsidRDefault="0025395F" w:rsidP="00AF4CF1">
      <w:pPr>
        <w:jc w:val="center"/>
        <w:rPr>
          <w:sz w:val="24"/>
          <w:szCs w:val="24"/>
        </w:rPr>
      </w:pPr>
      <w:r w:rsidRPr="003E1941">
        <w:rPr>
          <w:sz w:val="24"/>
          <w:szCs w:val="24"/>
        </w:rPr>
        <w:t xml:space="preserve">     </w:t>
      </w:r>
    </w:p>
    <w:p w:rsidR="0025395F" w:rsidRPr="003E1941" w:rsidRDefault="0025395F" w:rsidP="00AF4CF1">
      <w:pPr>
        <w:jc w:val="both"/>
        <w:rPr>
          <w:sz w:val="24"/>
          <w:szCs w:val="24"/>
        </w:rPr>
      </w:pPr>
    </w:p>
    <w:p w:rsidR="0025395F" w:rsidRDefault="0025395F" w:rsidP="00AF4C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</w:t>
      </w:r>
      <w:r w:rsidRPr="007D3D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Порядком </w:t>
      </w:r>
      <w:r w:rsidRPr="007D3D1C">
        <w:rPr>
          <w:sz w:val="24"/>
          <w:szCs w:val="24"/>
        </w:rPr>
        <w:t xml:space="preserve">разработки, утверждения, реализации </w:t>
      </w:r>
      <w:r>
        <w:rPr>
          <w:sz w:val="24"/>
          <w:szCs w:val="24"/>
        </w:rPr>
        <w:t xml:space="preserve">и </w:t>
      </w:r>
      <w:r w:rsidRPr="007D3D1C">
        <w:rPr>
          <w:sz w:val="24"/>
          <w:szCs w:val="24"/>
        </w:rPr>
        <w:t>мониторинга реализации ведомственных целевых программ ЗАТО Северск</w:t>
      </w:r>
      <w:r>
        <w:rPr>
          <w:sz w:val="24"/>
          <w:szCs w:val="24"/>
        </w:rPr>
        <w:t xml:space="preserve">, утвержденным </w:t>
      </w:r>
      <w:r w:rsidRPr="003E1941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3E1941">
        <w:rPr>
          <w:sz w:val="24"/>
          <w:szCs w:val="24"/>
        </w:rPr>
        <w:t xml:space="preserve"> Администрации ЗАТО Северск</w:t>
      </w:r>
      <w:r>
        <w:rPr>
          <w:sz w:val="24"/>
          <w:szCs w:val="24"/>
        </w:rPr>
        <w:t xml:space="preserve"> от 02.02.2012 № 228</w:t>
      </w:r>
      <w:r w:rsidRPr="00F55E9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3E1941">
        <w:rPr>
          <w:sz w:val="24"/>
          <w:szCs w:val="24"/>
        </w:rPr>
        <w:t>Об утверждении Порядка разработки, утверждения, реализации и мониторинга реализации ведомственны</w:t>
      </w:r>
      <w:r>
        <w:rPr>
          <w:sz w:val="24"/>
          <w:szCs w:val="24"/>
        </w:rPr>
        <w:t xml:space="preserve">х целевых программ ЗАТО Северск», </w:t>
      </w:r>
    </w:p>
    <w:p w:rsidR="0025395F" w:rsidRPr="004A0298" w:rsidRDefault="0025395F" w:rsidP="00AF4CF1">
      <w:pPr>
        <w:ind w:firstLine="708"/>
        <w:jc w:val="both"/>
        <w:rPr>
          <w:sz w:val="24"/>
          <w:szCs w:val="24"/>
        </w:rPr>
      </w:pPr>
    </w:p>
    <w:p w:rsidR="0025395F" w:rsidRPr="004A0298" w:rsidRDefault="0025395F" w:rsidP="00AF4CF1">
      <w:pPr>
        <w:jc w:val="center"/>
      </w:pPr>
      <w:r w:rsidRPr="004A0298">
        <w:t>ПРИКАЗЫВАЮ:</w:t>
      </w:r>
    </w:p>
    <w:p w:rsidR="0025395F" w:rsidRPr="007D3D1C" w:rsidRDefault="0025395F" w:rsidP="00AF4CF1">
      <w:pPr>
        <w:jc w:val="both"/>
        <w:rPr>
          <w:sz w:val="24"/>
          <w:szCs w:val="24"/>
        </w:rPr>
      </w:pPr>
    </w:p>
    <w:p w:rsidR="0025395F" w:rsidRPr="00920598" w:rsidRDefault="0025395F" w:rsidP="00FF5F64">
      <w:pPr>
        <w:ind w:firstLine="709"/>
        <w:jc w:val="both"/>
        <w:rPr>
          <w:sz w:val="24"/>
          <w:szCs w:val="24"/>
        </w:rPr>
      </w:pPr>
      <w:r w:rsidRPr="007D3D1C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Утвердить ведомственную целевую программу </w:t>
      </w:r>
      <w:r w:rsidRPr="00920598">
        <w:rPr>
          <w:sz w:val="24"/>
          <w:szCs w:val="24"/>
        </w:rPr>
        <w:t>«Капитальный ремонт нежилых объектов административно-хозяйственного назначения».</w:t>
      </w:r>
    </w:p>
    <w:p w:rsidR="0025395F" w:rsidRDefault="0025395F" w:rsidP="00AF4CF1">
      <w:pPr>
        <w:ind w:firstLine="708"/>
        <w:jc w:val="both"/>
        <w:rPr>
          <w:sz w:val="24"/>
          <w:szCs w:val="24"/>
        </w:rPr>
      </w:pPr>
    </w:p>
    <w:p w:rsidR="0025395F" w:rsidRPr="00FF5F64" w:rsidRDefault="0025395F" w:rsidP="00AF4C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Начальнику финансово-экономического отдела (П.А.Шипунов) направить разработанную программу в УИО Администрации ЗАТО Северск для включения </w:t>
      </w:r>
      <w:r w:rsidRPr="00FF5F64">
        <w:rPr>
          <w:sz w:val="24"/>
          <w:szCs w:val="24"/>
        </w:rPr>
        <w:t>муниципальную программу «Эффективное управление муниципальным имуществом ЗАТО Северск» на 2015-2017 годы.</w:t>
      </w:r>
    </w:p>
    <w:p w:rsidR="0025395F" w:rsidRDefault="0025395F" w:rsidP="00AF4CF1">
      <w:pPr>
        <w:ind w:firstLine="709"/>
        <w:jc w:val="both"/>
        <w:rPr>
          <w:sz w:val="24"/>
          <w:szCs w:val="24"/>
        </w:rPr>
      </w:pPr>
    </w:p>
    <w:p w:rsidR="0025395F" w:rsidRPr="00D0073A" w:rsidRDefault="0025395F" w:rsidP="00AF4C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исполнением Приказа оставляю за собой.</w:t>
      </w:r>
    </w:p>
    <w:p w:rsidR="0025395F" w:rsidRDefault="0025395F" w:rsidP="00AF4CF1">
      <w:pPr>
        <w:rPr>
          <w:sz w:val="24"/>
          <w:szCs w:val="24"/>
        </w:rPr>
      </w:pPr>
    </w:p>
    <w:p w:rsidR="0025395F" w:rsidRPr="00D0073A" w:rsidRDefault="0025395F" w:rsidP="00AF4CF1">
      <w:pPr>
        <w:rPr>
          <w:sz w:val="24"/>
          <w:szCs w:val="24"/>
        </w:rPr>
      </w:pPr>
    </w:p>
    <w:p w:rsidR="0025395F" w:rsidRPr="00D0073A" w:rsidRDefault="0025395F" w:rsidP="00AF4CF1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D0073A">
        <w:rPr>
          <w:sz w:val="24"/>
          <w:szCs w:val="24"/>
        </w:rPr>
        <w:t xml:space="preserve"> Управления                                             </w:t>
      </w:r>
      <w:r>
        <w:rPr>
          <w:sz w:val="24"/>
          <w:szCs w:val="24"/>
        </w:rPr>
        <w:t xml:space="preserve">                    </w:t>
      </w:r>
      <w:r w:rsidRPr="00D0073A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</w:t>
      </w:r>
      <w:r w:rsidRPr="00D0073A">
        <w:rPr>
          <w:sz w:val="24"/>
          <w:szCs w:val="24"/>
        </w:rPr>
        <w:t xml:space="preserve">          </w:t>
      </w:r>
      <w:r>
        <w:rPr>
          <w:sz w:val="24"/>
          <w:szCs w:val="24"/>
        </w:rPr>
        <w:t>Н.П.Славиогло</w:t>
      </w: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  <w:r>
        <w:rPr>
          <w:sz w:val="24"/>
          <w:szCs w:val="24"/>
        </w:rPr>
        <w:t>П.А.Шипунов</w:t>
      </w:r>
    </w:p>
    <w:p w:rsidR="0025395F" w:rsidRDefault="0025395F" w:rsidP="00AF4CF1">
      <w:pPr>
        <w:rPr>
          <w:sz w:val="24"/>
          <w:szCs w:val="24"/>
        </w:rPr>
      </w:pPr>
      <w:r>
        <w:rPr>
          <w:sz w:val="24"/>
          <w:szCs w:val="24"/>
        </w:rPr>
        <w:t>77 23 73</w:t>
      </w: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AF4CF1">
      <w:pPr>
        <w:rPr>
          <w:sz w:val="24"/>
          <w:szCs w:val="24"/>
        </w:rPr>
      </w:pPr>
    </w:p>
    <w:p w:rsidR="0025395F" w:rsidRDefault="0025395F" w:rsidP="000651B3">
      <w:pPr>
        <w:widowControl w:val="0"/>
        <w:autoSpaceDE w:val="0"/>
        <w:autoSpaceDN w:val="0"/>
        <w:adjustRightInd w:val="0"/>
        <w:spacing w:line="360" w:lineRule="auto"/>
        <w:ind w:left="6120"/>
        <w:outlineLvl w:val="2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УТВЕРЖДЕНА</w:t>
      </w:r>
    </w:p>
    <w:p w:rsidR="0025395F" w:rsidRPr="00EB1922" w:rsidRDefault="0025395F" w:rsidP="000651B3">
      <w:pPr>
        <w:widowControl w:val="0"/>
        <w:autoSpaceDE w:val="0"/>
        <w:autoSpaceDN w:val="0"/>
        <w:adjustRightInd w:val="0"/>
        <w:ind w:left="6120"/>
        <w:outlineLvl w:val="2"/>
        <w:rPr>
          <w:sz w:val="24"/>
          <w:szCs w:val="24"/>
        </w:rPr>
      </w:pPr>
      <w:r w:rsidRPr="00EB1922">
        <w:rPr>
          <w:sz w:val="24"/>
          <w:szCs w:val="24"/>
        </w:rPr>
        <w:t>Приказом Управления имущественных отношений</w:t>
      </w:r>
      <w:r w:rsidRPr="00EB1922">
        <w:rPr>
          <w:sz w:val="24"/>
          <w:szCs w:val="24"/>
        </w:rPr>
        <w:br/>
        <w:t>Администрации ЗАТО Северск</w:t>
      </w:r>
      <w:r>
        <w:rPr>
          <w:sz w:val="24"/>
          <w:szCs w:val="24"/>
        </w:rPr>
        <w:t xml:space="preserve"> </w:t>
      </w:r>
      <w:r w:rsidRPr="00EB1922">
        <w:rPr>
          <w:sz w:val="24"/>
          <w:szCs w:val="24"/>
        </w:rPr>
        <w:t>от 29.12.2014г. № 12</w:t>
      </w:r>
      <w:r>
        <w:rPr>
          <w:sz w:val="24"/>
          <w:szCs w:val="24"/>
        </w:rPr>
        <w:t>9</w:t>
      </w:r>
    </w:p>
    <w:p w:rsidR="0025395F" w:rsidRDefault="0025395F" w:rsidP="000651B3">
      <w:pPr>
        <w:ind w:firstLine="284"/>
        <w:jc w:val="right"/>
        <w:rPr>
          <w:sz w:val="24"/>
          <w:szCs w:val="24"/>
        </w:rPr>
      </w:pPr>
    </w:p>
    <w:p w:rsidR="0025395F" w:rsidRDefault="0025395F" w:rsidP="000651B3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Ведомственная целевая программа ЗАТО Северск</w:t>
      </w:r>
    </w:p>
    <w:p w:rsidR="0025395F" w:rsidRDefault="0025395F" w:rsidP="000651B3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Капитальный ремонт нежилых объектов административно-хозяйственного назначения</w:t>
      </w:r>
    </w:p>
    <w:p w:rsidR="0025395F" w:rsidRDefault="0025395F" w:rsidP="000651B3">
      <w:pPr>
        <w:ind w:firstLine="284"/>
        <w:jc w:val="center"/>
        <w:rPr>
          <w:sz w:val="24"/>
          <w:szCs w:val="24"/>
        </w:rPr>
      </w:pPr>
    </w:p>
    <w:p w:rsidR="0025395F" w:rsidRDefault="0025395F" w:rsidP="000651B3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Паспорт ведомственной целевой программы</w:t>
      </w:r>
    </w:p>
    <w:p w:rsidR="0025395F" w:rsidRDefault="0025395F" w:rsidP="00AF4CF1">
      <w:pPr>
        <w:ind w:firstLine="284"/>
        <w:jc w:val="right"/>
        <w:rPr>
          <w:sz w:val="24"/>
          <w:szCs w:val="24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840"/>
      </w:tblGrid>
      <w:tr w:rsidR="0025395F" w:rsidRPr="00BA345F">
        <w:trPr>
          <w:trHeight w:val="689"/>
        </w:trPr>
        <w:tc>
          <w:tcPr>
            <w:tcW w:w="2880" w:type="dxa"/>
          </w:tcPr>
          <w:p w:rsidR="0025395F" w:rsidRPr="00BA345F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 w:rsidRPr="00BA345F">
              <w:rPr>
                <w:sz w:val="24"/>
                <w:szCs w:val="24"/>
              </w:rPr>
              <w:t>Наименование СБП</w:t>
            </w:r>
          </w:p>
        </w:tc>
        <w:tc>
          <w:tcPr>
            <w:tcW w:w="6840" w:type="dxa"/>
          </w:tcPr>
          <w:p w:rsidR="0025395F" w:rsidRPr="00BA345F" w:rsidRDefault="0025395F" w:rsidP="005110EC">
            <w:pPr>
              <w:spacing w:after="200"/>
              <w:rPr>
                <w:sz w:val="24"/>
                <w:szCs w:val="24"/>
              </w:rPr>
            </w:pPr>
            <w:r w:rsidRPr="00BA345F">
              <w:rPr>
                <w:sz w:val="24"/>
                <w:szCs w:val="24"/>
              </w:rPr>
              <w:t>Управление капитального строительства Администрации ЗАТО Северск</w:t>
            </w:r>
          </w:p>
        </w:tc>
      </w:tr>
      <w:tr w:rsidR="0025395F" w:rsidRPr="00BA345F">
        <w:tc>
          <w:tcPr>
            <w:tcW w:w="2880" w:type="dxa"/>
          </w:tcPr>
          <w:p w:rsidR="0025395F" w:rsidRPr="00BA345F" w:rsidRDefault="0025395F" w:rsidP="005110EC">
            <w:pPr>
              <w:spacing w:after="200"/>
              <w:rPr>
                <w:sz w:val="24"/>
                <w:szCs w:val="24"/>
              </w:rPr>
            </w:pPr>
            <w:r w:rsidRPr="00BA345F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муниципальной программы ЗАТО Северск, в состав которой включается ВЦП</w:t>
            </w:r>
          </w:p>
        </w:tc>
        <w:tc>
          <w:tcPr>
            <w:tcW w:w="6840" w:type="dxa"/>
          </w:tcPr>
          <w:p w:rsidR="0025395F" w:rsidRPr="001048AF" w:rsidRDefault="0025395F" w:rsidP="005110EC">
            <w:pPr>
              <w:spacing w:after="200"/>
              <w:rPr>
                <w:sz w:val="24"/>
                <w:szCs w:val="24"/>
              </w:rPr>
            </w:pPr>
            <w:r w:rsidRPr="00FF5F64">
              <w:rPr>
                <w:sz w:val="24"/>
                <w:szCs w:val="24"/>
              </w:rPr>
              <w:t>Эффективное управление муниципальным имуществом ЗАТО Северск» на 2015-2017 годы</w:t>
            </w:r>
          </w:p>
        </w:tc>
      </w:tr>
      <w:tr w:rsidR="0025395F" w:rsidRPr="00130475">
        <w:tc>
          <w:tcPr>
            <w:tcW w:w="2880" w:type="dxa"/>
          </w:tcPr>
          <w:p w:rsidR="0025395F" w:rsidRPr="00130475" w:rsidRDefault="0025395F" w:rsidP="005110EC">
            <w:pPr>
              <w:spacing w:after="200"/>
              <w:rPr>
                <w:sz w:val="24"/>
                <w:szCs w:val="24"/>
              </w:rPr>
            </w:pPr>
            <w:r w:rsidRPr="00130475">
              <w:rPr>
                <w:sz w:val="24"/>
                <w:szCs w:val="24"/>
              </w:rPr>
              <w:t>Наименование подпрограммы муниципальной программы ЗАТО Северск, в состав которой включается ВЦП</w:t>
            </w:r>
          </w:p>
        </w:tc>
        <w:tc>
          <w:tcPr>
            <w:tcW w:w="6840" w:type="dxa"/>
          </w:tcPr>
          <w:p w:rsidR="0025395F" w:rsidRPr="00130475" w:rsidRDefault="0025395F" w:rsidP="005110E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и обслуживание временно неиспользуемого имущества муниципальной казны ЗАТО Северск и общего имущества в многоквартирных домах»</w:t>
            </w:r>
          </w:p>
        </w:tc>
      </w:tr>
      <w:tr w:rsidR="0025395F" w:rsidRPr="00BA345F">
        <w:trPr>
          <w:trHeight w:val="1636"/>
        </w:trPr>
        <w:tc>
          <w:tcPr>
            <w:tcW w:w="2880" w:type="dxa"/>
          </w:tcPr>
          <w:p w:rsidR="0025395F" w:rsidRPr="00BA345F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972D16">
              <w:rPr>
                <w:sz w:val="24"/>
                <w:szCs w:val="24"/>
              </w:rPr>
              <w:t>ель ВЦП</w:t>
            </w:r>
          </w:p>
        </w:tc>
        <w:tc>
          <w:tcPr>
            <w:tcW w:w="6840" w:type="dxa"/>
          </w:tcPr>
          <w:p w:rsidR="0025395F" w:rsidRPr="00BA345F" w:rsidRDefault="0025395F" w:rsidP="00027B9C">
            <w:pPr>
              <w:jc w:val="both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Создание условий для поддержания эксплуатационного состояния </w:t>
            </w:r>
            <w:r>
              <w:rPr>
                <w:sz w:val="24"/>
                <w:szCs w:val="24"/>
              </w:rPr>
              <w:t xml:space="preserve">нежилых </w:t>
            </w:r>
            <w:r w:rsidRPr="00972D16">
              <w:rPr>
                <w:sz w:val="24"/>
                <w:szCs w:val="24"/>
              </w:rPr>
              <w:t xml:space="preserve">объектов </w:t>
            </w:r>
            <w:r>
              <w:rPr>
                <w:sz w:val="24"/>
                <w:szCs w:val="24"/>
              </w:rPr>
              <w:t xml:space="preserve">административно-хозяйственного назначения </w:t>
            </w:r>
            <w:r w:rsidRPr="00972D16">
              <w:rPr>
                <w:sz w:val="24"/>
                <w:szCs w:val="24"/>
              </w:rPr>
              <w:t>в соответствии с требованиями технических регламентов, СНиПов, технических условий и других нормативных документов.</w:t>
            </w:r>
          </w:p>
        </w:tc>
      </w:tr>
      <w:tr w:rsidR="0025395F" w:rsidRPr="00343DC2">
        <w:tc>
          <w:tcPr>
            <w:tcW w:w="2880" w:type="dxa"/>
          </w:tcPr>
          <w:p w:rsidR="0025395F" w:rsidRPr="00D80F5D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Задача № 1 ВЦП </w:t>
            </w:r>
          </w:p>
        </w:tc>
        <w:tc>
          <w:tcPr>
            <w:tcW w:w="6840" w:type="dxa"/>
          </w:tcPr>
          <w:p w:rsidR="0025395F" w:rsidRDefault="0025395F" w:rsidP="0051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72D16">
              <w:rPr>
                <w:sz w:val="24"/>
                <w:szCs w:val="24"/>
              </w:rPr>
              <w:t xml:space="preserve">рганизация плановых обследований технического состояния объектов </w:t>
            </w:r>
          </w:p>
          <w:p w:rsidR="0025395F" w:rsidRPr="00BC2005" w:rsidRDefault="0025395F" w:rsidP="005110E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5F" w:rsidRPr="00343DC2">
        <w:tc>
          <w:tcPr>
            <w:tcW w:w="2880" w:type="dxa"/>
          </w:tcPr>
          <w:p w:rsidR="0025395F" w:rsidRDefault="0025395F" w:rsidP="0051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2 ВЦП </w:t>
            </w:r>
            <w:r w:rsidRPr="00972D16">
              <w:rPr>
                <w:sz w:val="24"/>
                <w:szCs w:val="24"/>
              </w:rPr>
              <w:t xml:space="preserve"> </w:t>
            </w:r>
          </w:p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25395F" w:rsidRDefault="0025395F" w:rsidP="0051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72D16">
              <w:rPr>
                <w:sz w:val="24"/>
                <w:szCs w:val="24"/>
              </w:rPr>
              <w:t xml:space="preserve">одготовка проектной документации по результатам обследований объектов </w:t>
            </w:r>
          </w:p>
          <w:p w:rsidR="0025395F" w:rsidRPr="00972D16" w:rsidRDefault="0025395F" w:rsidP="005110EC">
            <w:pPr>
              <w:rPr>
                <w:sz w:val="24"/>
                <w:szCs w:val="24"/>
              </w:rPr>
            </w:pPr>
          </w:p>
        </w:tc>
      </w:tr>
      <w:tr w:rsidR="0025395F" w:rsidRPr="00343DC2">
        <w:tc>
          <w:tcPr>
            <w:tcW w:w="2880" w:type="dxa"/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Задача № 3 ВЦП </w:t>
            </w:r>
          </w:p>
        </w:tc>
        <w:tc>
          <w:tcPr>
            <w:tcW w:w="6840" w:type="dxa"/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72D16">
              <w:rPr>
                <w:sz w:val="24"/>
                <w:szCs w:val="24"/>
              </w:rPr>
              <w:t xml:space="preserve">ыполнение капитальных ремонтов согласно проектной документации </w:t>
            </w:r>
          </w:p>
        </w:tc>
      </w:tr>
      <w:tr w:rsidR="0025395F" w:rsidRPr="00343DC2">
        <w:tc>
          <w:tcPr>
            <w:tcW w:w="9720" w:type="dxa"/>
            <w:gridSpan w:val="2"/>
          </w:tcPr>
          <w:p w:rsidR="0025395F" w:rsidRPr="00474487" w:rsidRDefault="0025395F" w:rsidP="00474487">
            <w:pPr>
              <w:jc w:val="center"/>
              <w:rPr>
                <w:sz w:val="24"/>
                <w:szCs w:val="24"/>
              </w:rPr>
            </w:pPr>
            <w:r w:rsidRPr="00474487">
              <w:rPr>
                <w:sz w:val="24"/>
                <w:szCs w:val="24"/>
              </w:rPr>
              <w:t>Ожидаемые конечные результаты реализации ВЦП</w:t>
            </w:r>
          </w:p>
          <w:p w:rsidR="0025395F" w:rsidRPr="00474487" w:rsidRDefault="0025395F" w:rsidP="00474487">
            <w:pPr>
              <w:pStyle w:val="ListParagraph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95F" w:rsidRPr="00474487" w:rsidRDefault="0025395F" w:rsidP="00EF03E4">
      <w:pPr>
        <w:rPr>
          <w:sz w:val="2"/>
          <w:szCs w:val="2"/>
        </w:rPr>
      </w:pPr>
    </w:p>
    <w:tbl>
      <w:tblPr>
        <w:tblW w:w="97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5"/>
        <w:gridCol w:w="960"/>
        <w:gridCol w:w="1965"/>
        <w:gridCol w:w="619"/>
        <w:gridCol w:w="1134"/>
        <w:gridCol w:w="85"/>
        <w:gridCol w:w="1049"/>
        <w:gridCol w:w="1073"/>
      </w:tblGrid>
      <w:tr w:rsidR="0025395F" w:rsidRPr="00972D16">
        <w:trPr>
          <w:trHeight w:val="69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показателей конечного результата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Единица измерения </w:t>
            </w:r>
          </w:p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DA77D1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2015 год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DA77D1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2016 год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DA77D1">
            <w:pPr>
              <w:ind w:left="-108" w:right="-169"/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 xml:space="preserve">2017 год </w:t>
            </w:r>
          </w:p>
        </w:tc>
      </w:tr>
      <w:tr w:rsidR="0025395F" w:rsidRPr="00972D16">
        <w:trPr>
          <w:trHeight w:val="17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5</w:t>
            </w:r>
          </w:p>
        </w:tc>
      </w:tr>
      <w:tr w:rsidR="0025395F" w:rsidRPr="00972D16">
        <w:trPr>
          <w:trHeight w:val="41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114B64" w:rsidRDefault="0025395F" w:rsidP="005110EC">
            <w:pPr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Количество объектов, состояние которых приведено в соответствие установленным нормативам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CF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5395F" w:rsidRPr="00972D16" w:rsidTr="004B62F9">
        <w:trPr>
          <w:trHeight w:val="17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4B62F9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4B62F9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4B62F9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4B62F9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4B62F9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5</w:t>
            </w:r>
          </w:p>
        </w:tc>
      </w:tr>
      <w:tr w:rsidR="0025395F" w:rsidRPr="00972D16">
        <w:trPr>
          <w:trHeight w:val="41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027B9C" w:rsidRDefault="0025395F" w:rsidP="005110EC">
            <w:pPr>
              <w:rPr>
                <w:color w:val="FF0000"/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Количество актов обследования и заключений о техническом состоянии объектов</w:t>
            </w:r>
            <w:r w:rsidRPr="00027B9C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запланированных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</w:tr>
      <w:tr w:rsidR="0025395F" w:rsidRPr="00972D16">
        <w:trPr>
          <w:trHeight w:val="556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114B64" w:rsidRDefault="0025395F" w:rsidP="005110EC">
            <w:pPr>
              <w:rPr>
                <w:sz w:val="24"/>
                <w:szCs w:val="24"/>
              </w:rPr>
            </w:pPr>
            <w:r w:rsidRPr="00965471">
              <w:rPr>
                <w:sz w:val="24"/>
                <w:szCs w:val="24"/>
              </w:rPr>
              <w:t>Количество утвержденной и проверенной проектно-сметной документации по итогам обследований</w:t>
            </w:r>
            <w:r w:rsidRPr="00114B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запланированных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</w:tr>
      <w:tr w:rsidR="0025395F" w:rsidRPr="00972D16">
        <w:trPr>
          <w:trHeight w:val="69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114B64" w:rsidRDefault="0025395F" w:rsidP="00CF538E">
            <w:pPr>
              <w:spacing w:after="200"/>
              <w:rPr>
                <w:sz w:val="24"/>
                <w:szCs w:val="24"/>
              </w:rPr>
            </w:pPr>
            <w:r w:rsidRPr="00A62DF9">
              <w:rPr>
                <w:sz w:val="24"/>
                <w:szCs w:val="24"/>
              </w:rPr>
              <w:t>Количество объектов, запланированных к проведению капитального ремонта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запланированных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</w:tr>
      <w:tr w:rsidR="0025395F" w:rsidRPr="00972D16">
        <w:trPr>
          <w:trHeight w:val="69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Сроки реализации ВЦП</w:t>
            </w:r>
          </w:p>
        </w:tc>
        <w:tc>
          <w:tcPr>
            <w:tcW w:w="6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</w:p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2015 - 2017 годы</w:t>
            </w:r>
          </w:p>
        </w:tc>
      </w:tr>
      <w:tr w:rsidR="0025395F" w:rsidRPr="00972D16">
        <w:trPr>
          <w:trHeight w:val="88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Объем расходов  бюджета ЗАТО Северск на реализацию ВЦП</w:t>
            </w:r>
            <w:r w:rsidRPr="00972D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классификации расходов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(тыс.руб.)</w:t>
            </w:r>
          </w:p>
        </w:tc>
      </w:tr>
      <w:tr w:rsidR="0025395F" w:rsidRPr="00972D16">
        <w:trPr>
          <w:trHeight w:val="526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395F" w:rsidRPr="006E60A6" w:rsidRDefault="0025395F" w:rsidP="005110EC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12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</w:p>
        </w:tc>
      </w:tr>
      <w:tr w:rsidR="0025395F" w:rsidRPr="00972D16">
        <w:trPr>
          <w:trHeight w:val="69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2015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97691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7A6437" w:rsidRDefault="0025395F" w:rsidP="007A6437">
            <w:pPr>
              <w:jc w:val="center"/>
              <w:rPr>
                <w:sz w:val="24"/>
                <w:szCs w:val="24"/>
              </w:rPr>
            </w:pPr>
            <w:r w:rsidRPr="007A6437">
              <w:rPr>
                <w:sz w:val="24"/>
                <w:szCs w:val="24"/>
              </w:rPr>
              <w:t xml:space="preserve">4332200 </w:t>
            </w:r>
          </w:p>
          <w:p w:rsidR="0025395F" w:rsidRPr="00972D16" w:rsidRDefault="0025395F" w:rsidP="007A6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243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Pr="007A6437" w:rsidRDefault="0025395F" w:rsidP="005110EC">
            <w:pPr>
              <w:jc w:val="center"/>
              <w:rPr>
                <w:color w:val="FF0000"/>
                <w:sz w:val="24"/>
                <w:szCs w:val="24"/>
              </w:rPr>
            </w:pPr>
            <w:r w:rsidRPr="007A6437">
              <w:rPr>
                <w:sz w:val="24"/>
                <w:szCs w:val="24"/>
              </w:rPr>
              <w:t>15 786,27</w:t>
            </w:r>
          </w:p>
        </w:tc>
      </w:tr>
      <w:tr w:rsidR="0025395F" w:rsidRPr="00972D16">
        <w:trPr>
          <w:trHeight w:val="69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2016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7A6437" w:rsidRDefault="0025395F" w:rsidP="007A6437">
            <w:pPr>
              <w:jc w:val="center"/>
              <w:rPr>
                <w:sz w:val="24"/>
                <w:szCs w:val="24"/>
              </w:rPr>
            </w:pPr>
            <w:r w:rsidRPr="007A6437">
              <w:rPr>
                <w:sz w:val="24"/>
                <w:szCs w:val="24"/>
              </w:rPr>
              <w:t xml:space="preserve">4332200 </w:t>
            </w:r>
          </w:p>
          <w:p w:rsidR="0025395F" w:rsidRDefault="0025395F" w:rsidP="00425C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243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8 000,00</w:t>
            </w:r>
          </w:p>
        </w:tc>
      </w:tr>
      <w:tr w:rsidR="0025395F" w:rsidRPr="00972D16">
        <w:trPr>
          <w:trHeight w:val="69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Pr="007A6437" w:rsidRDefault="0025395F" w:rsidP="007A6437">
            <w:pPr>
              <w:jc w:val="center"/>
              <w:rPr>
                <w:sz w:val="24"/>
                <w:szCs w:val="24"/>
              </w:rPr>
            </w:pPr>
            <w:r w:rsidRPr="007A6437">
              <w:rPr>
                <w:sz w:val="24"/>
                <w:szCs w:val="24"/>
              </w:rPr>
              <w:t xml:space="preserve">4332200 </w:t>
            </w:r>
          </w:p>
          <w:p w:rsidR="0025395F" w:rsidRDefault="0025395F" w:rsidP="00425C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243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95F" w:rsidRDefault="0025395F" w:rsidP="00DC7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14 637,00</w:t>
            </w:r>
          </w:p>
        </w:tc>
      </w:tr>
    </w:tbl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p w:rsidR="0025395F" w:rsidRPr="006E60A6" w:rsidRDefault="0025395F" w:rsidP="00AF4CF1">
      <w:pPr>
        <w:jc w:val="right"/>
        <w:rPr>
          <w:sz w:val="24"/>
          <w:szCs w:val="24"/>
        </w:rPr>
      </w:pPr>
      <w:r w:rsidRPr="006E60A6">
        <w:rPr>
          <w:sz w:val="24"/>
          <w:szCs w:val="24"/>
        </w:rPr>
        <w:t>Форма 2</w:t>
      </w:r>
    </w:p>
    <w:p w:rsidR="0025395F" w:rsidRPr="00343DC2" w:rsidRDefault="0025395F" w:rsidP="00AF4CF1">
      <w:pPr>
        <w:jc w:val="right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840"/>
      </w:tblGrid>
      <w:tr w:rsidR="0025395F" w:rsidRPr="006E60A6">
        <w:trPr>
          <w:trHeight w:val="689"/>
        </w:trPr>
        <w:tc>
          <w:tcPr>
            <w:tcW w:w="2988" w:type="dxa"/>
          </w:tcPr>
          <w:p w:rsidR="0025395F" w:rsidRPr="006E60A6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Наименование СБП</w:t>
            </w:r>
          </w:p>
        </w:tc>
        <w:tc>
          <w:tcPr>
            <w:tcW w:w="6840" w:type="dxa"/>
          </w:tcPr>
          <w:p w:rsidR="0025395F" w:rsidRPr="006E60A6" w:rsidRDefault="0025395F" w:rsidP="005110EC">
            <w:pPr>
              <w:spacing w:after="200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Управление капитального строительства Администрации ЗАТО Северск</w:t>
            </w:r>
          </w:p>
        </w:tc>
      </w:tr>
      <w:tr w:rsidR="0025395F" w:rsidRPr="006E60A6">
        <w:tc>
          <w:tcPr>
            <w:tcW w:w="2988" w:type="dxa"/>
          </w:tcPr>
          <w:p w:rsidR="0025395F" w:rsidRPr="006E60A6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Наименование ВЦП</w:t>
            </w:r>
          </w:p>
        </w:tc>
        <w:tc>
          <w:tcPr>
            <w:tcW w:w="6840" w:type="dxa"/>
          </w:tcPr>
          <w:p w:rsidR="0025395F" w:rsidRPr="00920598" w:rsidRDefault="0025395F" w:rsidP="00A953DE">
            <w:pPr>
              <w:spacing w:after="200"/>
              <w:jc w:val="both"/>
              <w:rPr>
                <w:sz w:val="24"/>
                <w:szCs w:val="24"/>
              </w:rPr>
            </w:pPr>
            <w:r w:rsidRPr="00920598">
              <w:rPr>
                <w:sz w:val="24"/>
                <w:szCs w:val="24"/>
              </w:rPr>
              <w:t>«Капитальный ремонт нежилых объектов административно-хозяйственного назначения»</w:t>
            </w:r>
          </w:p>
        </w:tc>
      </w:tr>
    </w:tbl>
    <w:p w:rsidR="0025395F" w:rsidRPr="006E60A6" w:rsidRDefault="0025395F" w:rsidP="00AF4CF1">
      <w:pPr>
        <w:jc w:val="right"/>
        <w:rPr>
          <w:sz w:val="24"/>
          <w:szCs w:val="24"/>
        </w:rPr>
      </w:pPr>
    </w:p>
    <w:p w:rsidR="0025395F" w:rsidRPr="006E60A6" w:rsidRDefault="0025395F" w:rsidP="00AF4CF1">
      <w:pPr>
        <w:jc w:val="center"/>
        <w:rPr>
          <w:sz w:val="24"/>
          <w:szCs w:val="24"/>
        </w:rPr>
      </w:pPr>
      <w:r w:rsidRPr="006E60A6">
        <w:rPr>
          <w:sz w:val="24"/>
          <w:szCs w:val="24"/>
        </w:rPr>
        <w:t xml:space="preserve">Характеристика </w:t>
      </w:r>
    </w:p>
    <w:p w:rsidR="0025395F" w:rsidRPr="006E60A6" w:rsidRDefault="0025395F" w:rsidP="00AF4CF1">
      <w:pPr>
        <w:jc w:val="center"/>
        <w:rPr>
          <w:sz w:val="24"/>
          <w:szCs w:val="24"/>
        </w:rPr>
      </w:pPr>
      <w:r w:rsidRPr="006E60A6">
        <w:rPr>
          <w:sz w:val="24"/>
          <w:szCs w:val="24"/>
        </w:rPr>
        <w:t>проблемы и цели СБП, на решение которой направлена ВЦП</w:t>
      </w:r>
    </w:p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7200"/>
      </w:tblGrid>
      <w:tr w:rsidR="0025395F" w:rsidRPr="00343DC2">
        <w:tc>
          <w:tcPr>
            <w:tcW w:w="2628" w:type="dxa"/>
          </w:tcPr>
          <w:p w:rsidR="0025395F" w:rsidRPr="006E60A6" w:rsidRDefault="0025395F" w:rsidP="005110EC">
            <w:pPr>
              <w:spacing w:after="200"/>
              <w:rPr>
                <w:sz w:val="24"/>
                <w:szCs w:val="24"/>
              </w:rPr>
            </w:pPr>
            <w:r w:rsidRPr="006E60A6">
              <w:rPr>
                <w:sz w:val="24"/>
                <w:szCs w:val="24"/>
              </w:rPr>
              <w:t>Характеристика состояния развития сферы деятельности СПБ</w:t>
            </w:r>
          </w:p>
        </w:tc>
        <w:tc>
          <w:tcPr>
            <w:tcW w:w="7200" w:type="dxa"/>
          </w:tcPr>
          <w:p w:rsidR="0025395F" w:rsidRDefault="0025395F" w:rsidP="00316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административно-хозяйственного назначения, находящиеся в муниципальной собственности и запланированные для проведения капитального ремонта в 2015 году,  в большинстве своем были построены </w:t>
            </w:r>
            <w:r w:rsidRPr="00316884">
              <w:rPr>
                <w:sz w:val="24"/>
                <w:szCs w:val="24"/>
              </w:rPr>
              <w:t>более 30 лет назад</w:t>
            </w:r>
            <w:r>
              <w:rPr>
                <w:sz w:val="24"/>
                <w:szCs w:val="24"/>
              </w:rPr>
              <w:t xml:space="preserve">. Вследствие чего, средний физический износ строительных конструкций зданий составляет более 50 процентов. Такому же износу подвержены и инженерные сети зданий. </w:t>
            </w:r>
          </w:p>
          <w:p w:rsidR="0025395F" w:rsidRPr="00343DC2" w:rsidRDefault="0025395F" w:rsidP="00316884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Несвоевременное и несистематическое проведение капитальных ремонтов зданий, внешних контуров, оконных и дверных заполнений приводит к нарушению принципов энергоэффективности, а в отдельных случаях и безопасности для пребывания граждан.</w:t>
            </w:r>
          </w:p>
        </w:tc>
      </w:tr>
      <w:tr w:rsidR="0025395F" w:rsidRPr="00343DC2">
        <w:tc>
          <w:tcPr>
            <w:tcW w:w="2628" w:type="dxa"/>
          </w:tcPr>
          <w:p w:rsidR="0025395F" w:rsidRPr="004D298A" w:rsidRDefault="0025395F" w:rsidP="005110EC">
            <w:pPr>
              <w:spacing w:after="200"/>
              <w:rPr>
                <w:sz w:val="24"/>
                <w:szCs w:val="24"/>
              </w:rPr>
            </w:pPr>
            <w:r w:rsidRPr="004D298A">
              <w:rPr>
                <w:sz w:val="24"/>
                <w:szCs w:val="24"/>
              </w:rPr>
              <w:t xml:space="preserve">Описание проблем ВЦП </w:t>
            </w:r>
          </w:p>
        </w:tc>
        <w:tc>
          <w:tcPr>
            <w:tcW w:w="7200" w:type="dxa"/>
          </w:tcPr>
          <w:p w:rsidR="0025395F" w:rsidRDefault="0025395F" w:rsidP="007831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 муниципального образования – это эффективное использование нежилых объектов административно-хозяйственного назначения. Помимо необходимых текущих расходов на содержание зданий в определенном состоянии, выполнение</w:t>
            </w:r>
            <w:r w:rsidRPr="00C20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ремонтов кровли, инженерных сетей и т.п. остро стоит вопрос об энергоэффективности при эксплуатации зданий. Для этого необходимо проводить систематическую работу по обследованию зданий не только на предмет технического состояния строительных конструкций, но и энергоаудит, направленный на оптимизацию расходов на ресурсоснабжение. Итогом таких мероприятий могут становиться работы по утеплению внешнего контура зданий, замена оконных проемов на энергосберегающие, замена отопительных приборов на энергоэффективные и т.п.</w:t>
            </w:r>
          </w:p>
          <w:p w:rsidR="0025395F" w:rsidRPr="00C2010A" w:rsidRDefault="0025395F" w:rsidP="00783102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Кроме того, эффективное управление данным имуществом напрямую зависит от уровня спроса на него, что позволяет своевременно заключать договоры аренды и, как следствие, дополнительные поступления в бюджет. </w:t>
            </w:r>
          </w:p>
        </w:tc>
      </w:tr>
      <w:tr w:rsidR="0025395F" w:rsidRPr="00343DC2">
        <w:tc>
          <w:tcPr>
            <w:tcW w:w="2628" w:type="dxa"/>
          </w:tcPr>
          <w:p w:rsidR="0025395F" w:rsidRPr="004D298A" w:rsidRDefault="0025395F" w:rsidP="005110EC">
            <w:pPr>
              <w:spacing w:after="200"/>
              <w:rPr>
                <w:sz w:val="24"/>
                <w:szCs w:val="24"/>
              </w:rPr>
            </w:pPr>
            <w:r w:rsidRPr="004D298A">
              <w:rPr>
                <w:sz w:val="24"/>
                <w:szCs w:val="24"/>
              </w:rPr>
              <w:t>Описание цели ВЦП</w:t>
            </w:r>
          </w:p>
        </w:tc>
        <w:tc>
          <w:tcPr>
            <w:tcW w:w="7200" w:type="dxa"/>
          </w:tcPr>
          <w:p w:rsidR="0025395F" w:rsidRDefault="0025395F" w:rsidP="0051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13A4A">
              <w:rPr>
                <w:sz w:val="24"/>
                <w:szCs w:val="24"/>
              </w:rPr>
              <w:t xml:space="preserve">сновная цель программы – приведение в </w:t>
            </w:r>
            <w:r>
              <w:rPr>
                <w:sz w:val="24"/>
                <w:szCs w:val="24"/>
              </w:rPr>
              <w:t xml:space="preserve">соответствие с </w:t>
            </w:r>
            <w:r w:rsidRPr="00F13A4A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ым</w:t>
            </w:r>
            <w:r w:rsidRPr="00F13A4A">
              <w:rPr>
                <w:sz w:val="24"/>
                <w:szCs w:val="24"/>
              </w:rPr>
              <w:t xml:space="preserve"> состояние </w:t>
            </w:r>
            <w:r>
              <w:rPr>
                <w:sz w:val="24"/>
                <w:szCs w:val="24"/>
              </w:rPr>
              <w:t>объектов административно-хозяйственного назначения</w:t>
            </w:r>
            <w:r w:rsidRPr="00F13A4A">
              <w:rPr>
                <w:sz w:val="24"/>
                <w:szCs w:val="24"/>
              </w:rPr>
              <w:t xml:space="preserve"> города. </w:t>
            </w:r>
          </w:p>
          <w:p w:rsidR="0025395F" w:rsidRPr="00F13A4A" w:rsidRDefault="0025395F" w:rsidP="005110EC">
            <w:pPr>
              <w:rPr>
                <w:sz w:val="24"/>
                <w:szCs w:val="24"/>
              </w:rPr>
            </w:pPr>
            <w:r w:rsidRPr="00F13A4A">
              <w:rPr>
                <w:sz w:val="24"/>
                <w:szCs w:val="24"/>
              </w:rPr>
              <w:t>В соответствии с программой, к 201</w:t>
            </w:r>
            <w:r>
              <w:rPr>
                <w:sz w:val="24"/>
                <w:szCs w:val="24"/>
              </w:rPr>
              <w:t>7</w:t>
            </w:r>
            <w:r w:rsidRPr="00F13A4A">
              <w:rPr>
                <w:sz w:val="24"/>
                <w:szCs w:val="24"/>
              </w:rPr>
              <w:t xml:space="preserve"> году в </w:t>
            </w:r>
            <w:r>
              <w:rPr>
                <w:sz w:val="24"/>
                <w:szCs w:val="24"/>
              </w:rPr>
              <w:t>городе</w:t>
            </w:r>
            <w:r w:rsidRPr="00F13A4A">
              <w:rPr>
                <w:sz w:val="24"/>
                <w:szCs w:val="24"/>
              </w:rPr>
              <w:t xml:space="preserve"> появится </w:t>
            </w:r>
            <w:r>
              <w:rPr>
                <w:sz w:val="24"/>
                <w:szCs w:val="24"/>
              </w:rPr>
              <w:t>около</w:t>
            </w:r>
            <w:r w:rsidRPr="00F13A4A">
              <w:rPr>
                <w:sz w:val="24"/>
                <w:szCs w:val="24"/>
              </w:rPr>
              <w:t xml:space="preserve"> десятка отремонтированных </w:t>
            </w:r>
            <w:r>
              <w:rPr>
                <w:sz w:val="24"/>
                <w:szCs w:val="24"/>
              </w:rPr>
              <w:t>объектов административно-хозяйственного назначения</w:t>
            </w:r>
            <w:r w:rsidRPr="00F13A4A">
              <w:rPr>
                <w:sz w:val="24"/>
                <w:szCs w:val="24"/>
              </w:rPr>
              <w:t>.</w:t>
            </w:r>
          </w:p>
          <w:p w:rsidR="0025395F" w:rsidRPr="00343DC2" w:rsidRDefault="0025395F" w:rsidP="005110EC">
            <w:pPr>
              <w:pStyle w:val="ConsPlusNonformat"/>
              <w:widowControl/>
              <w:jc w:val="both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25395F" w:rsidRPr="00343DC2">
        <w:tc>
          <w:tcPr>
            <w:tcW w:w="2628" w:type="dxa"/>
          </w:tcPr>
          <w:p w:rsidR="0025395F" w:rsidRPr="00A23994" w:rsidRDefault="0025395F" w:rsidP="005110EC">
            <w:pPr>
              <w:spacing w:after="200"/>
              <w:rPr>
                <w:sz w:val="24"/>
                <w:szCs w:val="24"/>
              </w:rPr>
            </w:pPr>
            <w:r w:rsidRPr="00A23994">
              <w:rPr>
                <w:sz w:val="24"/>
                <w:szCs w:val="24"/>
              </w:rPr>
              <w:t xml:space="preserve">Направления работ по решению проблем и достижению цели ВЦП </w:t>
            </w:r>
          </w:p>
        </w:tc>
        <w:tc>
          <w:tcPr>
            <w:tcW w:w="7200" w:type="dxa"/>
          </w:tcPr>
          <w:p w:rsidR="0025395F" w:rsidRDefault="0025395F" w:rsidP="005110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994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заявленных проблем и достижения цели ВЦП определены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следующие </w:t>
            </w:r>
            <w:r w:rsidRPr="00A2399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работ </w:t>
            </w:r>
          </w:p>
          <w:p w:rsidR="0025395F" w:rsidRPr="002A7FC4" w:rsidRDefault="0025395F" w:rsidP="005110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99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постоянного функционирования и сохранности  </w:t>
            </w:r>
            <w:r w:rsidRPr="002A7FC4">
              <w:rPr>
                <w:rFonts w:ascii="Times New Roman" w:hAnsi="Times New Roman" w:cs="Times New Roman"/>
                <w:sz w:val="24"/>
                <w:szCs w:val="24"/>
              </w:rPr>
              <w:t>существующих объектов административно-хозяйственного назначения;</w:t>
            </w:r>
          </w:p>
          <w:p w:rsidR="0025395F" w:rsidRPr="002A7FC4" w:rsidRDefault="0025395F" w:rsidP="005110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FC4">
              <w:rPr>
                <w:rFonts w:ascii="Times New Roman" w:hAnsi="Times New Roman" w:cs="Times New Roman"/>
                <w:sz w:val="24"/>
                <w:szCs w:val="24"/>
              </w:rPr>
              <w:t>- улучшение технического состояния и потребительских свойств объектов административно-хозяйственного назначения;</w:t>
            </w:r>
          </w:p>
          <w:p w:rsidR="0025395F" w:rsidRPr="00343DC2" w:rsidRDefault="0025395F" w:rsidP="005110EC">
            <w:pPr>
              <w:autoSpaceDE w:val="0"/>
              <w:autoSpaceDN w:val="0"/>
              <w:adjustRightInd w:val="0"/>
              <w:spacing w:after="200"/>
              <w:jc w:val="both"/>
              <w:rPr>
                <w:color w:val="FF0000"/>
                <w:sz w:val="24"/>
                <w:szCs w:val="24"/>
              </w:rPr>
            </w:pPr>
            <w:r w:rsidRPr="002A7FC4">
              <w:rPr>
                <w:sz w:val="24"/>
                <w:szCs w:val="24"/>
              </w:rPr>
              <w:t>- повышение</w:t>
            </w:r>
            <w:r>
              <w:rPr>
                <w:sz w:val="24"/>
                <w:szCs w:val="24"/>
              </w:rPr>
              <w:t xml:space="preserve"> уровня энергоэффективности </w:t>
            </w:r>
            <w:r w:rsidRPr="002A7FC4">
              <w:rPr>
                <w:sz w:val="24"/>
                <w:szCs w:val="24"/>
              </w:rPr>
              <w:t>объектов административно-хозяйственного назначения</w:t>
            </w:r>
            <w:r w:rsidRPr="00A23994">
              <w:rPr>
                <w:sz w:val="24"/>
                <w:szCs w:val="24"/>
              </w:rPr>
              <w:t>.</w:t>
            </w:r>
          </w:p>
        </w:tc>
      </w:tr>
    </w:tbl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p w:rsidR="0025395F" w:rsidRPr="00963B6F" w:rsidRDefault="0025395F" w:rsidP="00AF4CF1">
      <w:pPr>
        <w:jc w:val="center"/>
        <w:rPr>
          <w:sz w:val="24"/>
          <w:szCs w:val="24"/>
        </w:rPr>
      </w:pPr>
      <w:r w:rsidRPr="00963B6F">
        <w:rPr>
          <w:sz w:val="24"/>
          <w:szCs w:val="24"/>
        </w:rPr>
        <w:t>Описание показателей ВЦП и методик их расчета и/или получения</w:t>
      </w:r>
    </w:p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810"/>
        <w:gridCol w:w="3670"/>
      </w:tblGrid>
      <w:tr w:rsidR="0025395F" w:rsidRPr="00963B6F">
        <w:tc>
          <w:tcPr>
            <w:tcW w:w="3348" w:type="dxa"/>
          </w:tcPr>
          <w:p w:rsidR="0025395F" w:rsidRPr="00963B6F" w:rsidRDefault="0025395F" w:rsidP="005110EC">
            <w:pPr>
              <w:spacing w:after="200"/>
              <w:jc w:val="center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Наименование цели, задачи</w:t>
            </w:r>
          </w:p>
        </w:tc>
        <w:tc>
          <w:tcPr>
            <w:tcW w:w="2810" w:type="dxa"/>
          </w:tcPr>
          <w:p w:rsidR="0025395F" w:rsidRPr="00963B6F" w:rsidRDefault="0025395F" w:rsidP="005110EC">
            <w:pPr>
              <w:spacing w:after="200"/>
              <w:jc w:val="center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70" w:type="dxa"/>
          </w:tcPr>
          <w:p w:rsidR="0025395F" w:rsidRPr="00963B6F" w:rsidRDefault="0025395F" w:rsidP="005110EC">
            <w:pPr>
              <w:spacing w:after="200"/>
              <w:jc w:val="center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Описание методик</w:t>
            </w:r>
          </w:p>
        </w:tc>
      </w:tr>
      <w:tr w:rsidR="0025395F" w:rsidRPr="00343DC2">
        <w:trPr>
          <w:trHeight w:val="1737"/>
        </w:trPr>
        <w:tc>
          <w:tcPr>
            <w:tcW w:w="3348" w:type="dxa"/>
          </w:tcPr>
          <w:p w:rsidR="0025395F" w:rsidRPr="00972D16" w:rsidRDefault="0025395F" w:rsidP="005110EC">
            <w:pPr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Цель -</w:t>
            </w:r>
            <w:r w:rsidRPr="00343DC2">
              <w:rPr>
                <w:color w:val="FF0000"/>
                <w:sz w:val="24"/>
                <w:szCs w:val="24"/>
              </w:rPr>
              <w:t xml:space="preserve"> </w:t>
            </w:r>
            <w:r w:rsidRPr="00972D16">
              <w:rPr>
                <w:sz w:val="24"/>
                <w:szCs w:val="24"/>
              </w:rPr>
              <w:t>Создание условий для поддержания эксплуатационного состояния объектов в соответствии с требованиями технических регламентов, СНиПов, технических условий и других нормативных документов.</w:t>
            </w:r>
          </w:p>
          <w:p w:rsidR="0025395F" w:rsidRPr="00343DC2" w:rsidRDefault="0025395F" w:rsidP="005110EC">
            <w:pPr>
              <w:spacing w:after="200"/>
              <w:rPr>
                <w:color w:val="FF0000"/>
                <w:sz w:val="24"/>
                <w:szCs w:val="24"/>
              </w:rPr>
            </w:pPr>
            <w:r w:rsidRPr="00972D16">
              <w:rPr>
                <w:sz w:val="24"/>
                <w:szCs w:val="24"/>
              </w:rPr>
              <w:t>Обеспечение соответствия объектов установленным нормативам.</w:t>
            </w:r>
          </w:p>
        </w:tc>
        <w:tc>
          <w:tcPr>
            <w:tcW w:w="2810" w:type="dxa"/>
          </w:tcPr>
          <w:p w:rsidR="0025395F" w:rsidRPr="00963B6F" w:rsidRDefault="0025395F" w:rsidP="005110EC">
            <w:pPr>
              <w:spacing w:after="200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Количество объектов, состояние которых приведено в соответствие установленным нормативам</w:t>
            </w:r>
          </w:p>
        </w:tc>
        <w:tc>
          <w:tcPr>
            <w:tcW w:w="3670" w:type="dxa"/>
          </w:tcPr>
          <w:p w:rsidR="0025395F" w:rsidRPr="00963B6F" w:rsidRDefault="0025395F" w:rsidP="005110EC">
            <w:pPr>
              <w:spacing w:after="200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По итогам исполнения запланированных в текущем финансовом году мероприятий производится сопоставление фактически приведенных в соответствие нормам объектов с запланированным количеством, показатель считается достигнутым, если фактическое количество приведенных объектов не меньше планового.</w:t>
            </w:r>
          </w:p>
        </w:tc>
      </w:tr>
      <w:tr w:rsidR="0025395F" w:rsidRPr="00343DC2" w:rsidTr="000651B3">
        <w:trPr>
          <w:trHeight w:val="4903"/>
        </w:trPr>
        <w:tc>
          <w:tcPr>
            <w:tcW w:w="3348" w:type="dxa"/>
          </w:tcPr>
          <w:p w:rsidR="0025395F" w:rsidRPr="00343DC2" w:rsidRDefault="0025395F" w:rsidP="00871B27">
            <w:pPr>
              <w:spacing w:after="200"/>
              <w:rPr>
                <w:color w:val="FF0000"/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Задача № 1 программы –</w:t>
            </w:r>
            <w:r w:rsidRPr="00343DC2">
              <w:rPr>
                <w:color w:val="FF0000"/>
                <w:sz w:val="24"/>
                <w:szCs w:val="24"/>
              </w:rPr>
              <w:t xml:space="preserve"> </w:t>
            </w:r>
            <w:r w:rsidRPr="00972D16">
              <w:rPr>
                <w:sz w:val="24"/>
                <w:szCs w:val="24"/>
              </w:rPr>
              <w:t xml:space="preserve">организация плановых обследований технического состояния объектов </w:t>
            </w:r>
          </w:p>
        </w:tc>
        <w:tc>
          <w:tcPr>
            <w:tcW w:w="2810" w:type="dxa"/>
          </w:tcPr>
          <w:p w:rsidR="0025395F" w:rsidRPr="00963B6F" w:rsidRDefault="0025395F" w:rsidP="005110EC">
            <w:pPr>
              <w:spacing w:after="200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Количество актов обследования и заключений о техническом состоянии объектов</w:t>
            </w:r>
          </w:p>
        </w:tc>
        <w:tc>
          <w:tcPr>
            <w:tcW w:w="3670" w:type="dxa"/>
          </w:tcPr>
          <w:p w:rsidR="0025395F" w:rsidRPr="00343DC2" w:rsidRDefault="0025395F" w:rsidP="00871B27">
            <w:pPr>
              <w:spacing w:after="200"/>
              <w:rPr>
                <w:color w:val="FF0000"/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По итогам исполнения запланированных в текущем финансовом году мероприятий производится сопоставление фактически приведенных в соответствие нормам объектов с количеством актов визуального или инструментального обследования по принадлежности, показатель считается достигнутым, если фактическое наличие актов визуального или инструментального обследования по принадлежности не меньше количества приведенных в соответствие нормам объектов.</w:t>
            </w:r>
          </w:p>
        </w:tc>
      </w:tr>
      <w:tr w:rsidR="0025395F" w:rsidRPr="00343DC2">
        <w:tc>
          <w:tcPr>
            <w:tcW w:w="3348" w:type="dxa"/>
          </w:tcPr>
          <w:p w:rsidR="0025395F" w:rsidRPr="00965471" w:rsidRDefault="0025395F" w:rsidP="00871B27">
            <w:pPr>
              <w:spacing w:after="200"/>
              <w:rPr>
                <w:sz w:val="24"/>
                <w:szCs w:val="24"/>
              </w:rPr>
            </w:pPr>
            <w:r w:rsidRPr="00965471">
              <w:rPr>
                <w:sz w:val="24"/>
                <w:szCs w:val="24"/>
              </w:rPr>
              <w:t xml:space="preserve">Задача № 2 программы – подготовка проектной документации по результатам обследований объектов </w:t>
            </w:r>
          </w:p>
        </w:tc>
        <w:tc>
          <w:tcPr>
            <w:tcW w:w="2810" w:type="dxa"/>
          </w:tcPr>
          <w:p w:rsidR="0025395F" w:rsidRPr="00965471" w:rsidRDefault="0025395F" w:rsidP="005110EC">
            <w:pPr>
              <w:spacing w:after="200"/>
              <w:rPr>
                <w:sz w:val="24"/>
                <w:szCs w:val="24"/>
              </w:rPr>
            </w:pPr>
            <w:r w:rsidRPr="00965471">
              <w:rPr>
                <w:sz w:val="24"/>
                <w:szCs w:val="24"/>
              </w:rPr>
              <w:t>Количество утвержденной и проверенной проектно-сметной документации по итогам обследований</w:t>
            </w:r>
          </w:p>
        </w:tc>
        <w:tc>
          <w:tcPr>
            <w:tcW w:w="3670" w:type="dxa"/>
          </w:tcPr>
          <w:p w:rsidR="0025395F" w:rsidRPr="00965471" w:rsidRDefault="0025395F" w:rsidP="005110EC">
            <w:pPr>
              <w:spacing w:after="200"/>
              <w:rPr>
                <w:sz w:val="24"/>
                <w:szCs w:val="24"/>
              </w:rPr>
            </w:pPr>
            <w:r w:rsidRPr="00965471">
              <w:rPr>
                <w:sz w:val="24"/>
                <w:szCs w:val="24"/>
              </w:rPr>
              <w:t>По итогам исполнения запланированных в текущем финансовом году мероприятий производится сопоставление фактически приведенных в соответствие нормам объектов с количеством утвержденной и проверенной проектно-сметной документацией по принадлежности, показатель считается достигнутым, если фактическое наличие утвержденной и проверенной проектно-сметной документации по принадлежности не меньше количества приведенных в соответствие нормам объектов.</w:t>
            </w:r>
          </w:p>
        </w:tc>
      </w:tr>
      <w:tr w:rsidR="0025395F" w:rsidRPr="00343DC2">
        <w:tc>
          <w:tcPr>
            <w:tcW w:w="3348" w:type="dxa"/>
          </w:tcPr>
          <w:p w:rsidR="0025395F" w:rsidRPr="00A62DF9" w:rsidRDefault="0025395F" w:rsidP="005110EC">
            <w:pPr>
              <w:spacing w:after="200"/>
              <w:rPr>
                <w:sz w:val="24"/>
                <w:szCs w:val="24"/>
              </w:rPr>
            </w:pPr>
            <w:r w:rsidRPr="00A62DF9">
              <w:rPr>
                <w:sz w:val="24"/>
                <w:szCs w:val="24"/>
              </w:rPr>
              <w:t>Задача № 3 программы – выполнение капитальных ремонтов согласно проектной документации</w:t>
            </w:r>
          </w:p>
        </w:tc>
        <w:tc>
          <w:tcPr>
            <w:tcW w:w="2810" w:type="dxa"/>
          </w:tcPr>
          <w:p w:rsidR="0025395F" w:rsidRPr="00A62DF9" w:rsidRDefault="0025395F" w:rsidP="005110EC">
            <w:pPr>
              <w:spacing w:after="200"/>
              <w:rPr>
                <w:sz w:val="24"/>
                <w:szCs w:val="24"/>
              </w:rPr>
            </w:pPr>
            <w:r w:rsidRPr="00A62DF9">
              <w:rPr>
                <w:sz w:val="24"/>
                <w:szCs w:val="24"/>
              </w:rPr>
              <w:t>Количество объектов, запланированных к проведению капитального ремонта</w:t>
            </w:r>
          </w:p>
        </w:tc>
        <w:tc>
          <w:tcPr>
            <w:tcW w:w="3670" w:type="dxa"/>
          </w:tcPr>
          <w:p w:rsidR="0025395F" w:rsidRPr="00A62DF9" w:rsidRDefault="0025395F" w:rsidP="005110EC">
            <w:pPr>
              <w:spacing w:after="200"/>
              <w:rPr>
                <w:sz w:val="24"/>
                <w:szCs w:val="24"/>
              </w:rPr>
            </w:pPr>
            <w:r w:rsidRPr="00A62DF9">
              <w:rPr>
                <w:sz w:val="24"/>
                <w:szCs w:val="24"/>
              </w:rPr>
              <w:t>По итогам исполнения запланированных в текущем финансовом году мероприятий производится сопоставление фактически приведенных в соответствие нормам объектов с количеством актов ввода объектов в эксплуатацию по принадлежности, показатель считается достигнутым, если фактическое наличие приведенных в соответствие нормам объектов не меньше количества актов ввода в эксплуатацию объектов по принадлежности.</w:t>
            </w:r>
          </w:p>
        </w:tc>
      </w:tr>
    </w:tbl>
    <w:p w:rsidR="0025395F" w:rsidRPr="009929BF" w:rsidRDefault="0025395F" w:rsidP="00AF4CF1">
      <w:pPr>
        <w:jc w:val="center"/>
        <w:rPr>
          <w:sz w:val="24"/>
          <w:szCs w:val="24"/>
        </w:rPr>
      </w:pPr>
      <w:r w:rsidRPr="009929BF">
        <w:rPr>
          <w:sz w:val="24"/>
          <w:szCs w:val="24"/>
        </w:rPr>
        <w:t>Порядок</w:t>
      </w:r>
    </w:p>
    <w:p w:rsidR="0025395F" w:rsidRPr="009929BF" w:rsidRDefault="0025395F" w:rsidP="00AF4CF1">
      <w:pPr>
        <w:jc w:val="center"/>
        <w:rPr>
          <w:sz w:val="24"/>
          <w:szCs w:val="24"/>
        </w:rPr>
      </w:pPr>
      <w:r w:rsidRPr="009929BF">
        <w:rPr>
          <w:sz w:val="24"/>
          <w:szCs w:val="24"/>
        </w:rPr>
        <w:t xml:space="preserve"> управления ВЦП (описание механизма ее реализации), формы и порядок </w:t>
      </w:r>
    </w:p>
    <w:p w:rsidR="0025395F" w:rsidRPr="009929BF" w:rsidRDefault="0025395F" w:rsidP="00AF4CF1">
      <w:pPr>
        <w:jc w:val="center"/>
        <w:rPr>
          <w:sz w:val="24"/>
          <w:szCs w:val="24"/>
        </w:rPr>
      </w:pPr>
      <w:r w:rsidRPr="009929BF">
        <w:rPr>
          <w:sz w:val="24"/>
          <w:szCs w:val="24"/>
        </w:rPr>
        <w:t xml:space="preserve">осуществления мониторинга реализации ВЦП, сроки и порядок формирования отчета </w:t>
      </w:r>
    </w:p>
    <w:p w:rsidR="0025395F" w:rsidRPr="009929BF" w:rsidRDefault="0025395F" w:rsidP="00AF4CF1">
      <w:pPr>
        <w:jc w:val="center"/>
        <w:rPr>
          <w:sz w:val="24"/>
          <w:szCs w:val="24"/>
        </w:rPr>
      </w:pPr>
      <w:r w:rsidRPr="009929BF">
        <w:rPr>
          <w:sz w:val="24"/>
          <w:szCs w:val="24"/>
        </w:rPr>
        <w:t>о реализации ВЦП</w:t>
      </w:r>
    </w:p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0"/>
        <w:gridCol w:w="2018"/>
        <w:gridCol w:w="1448"/>
        <w:gridCol w:w="1072"/>
        <w:gridCol w:w="2160"/>
      </w:tblGrid>
      <w:tr w:rsidR="0025395F" w:rsidRPr="009929BF">
        <w:tc>
          <w:tcPr>
            <w:tcW w:w="3130" w:type="dxa"/>
          </w:tcPr>
          <w:p w:rsidR="0025395F" w:rsidRPr="009929BF" w:rsidRDefault="0025395F" w:rsidP="005110EC">
            <w:pPr>
              <w:spacing w:after="200"/>
              <w:rPr>
                <w:sz w:val="24"/>
                <w:szCs w:val="24"/>
              </w:rPr>
            </w:pPr>
            <w:r w:rsidRPr="009929BF">
              <w:rPr>
                <w:sz w:val="24"/>
                <w:szCs w:val="24"/>
              </w:rPr>
              <w:t>Ответственный за реализацию ВЦП в целом</w:t>
            </w:r>
          </w:p>
        </w:tc>
        <w:tc>
          <w:tcPr>
            <w:tcW w:w="6698" w:type="dxa"/>
            <w:gridSpan w:val="4"/>
          </w:tcPr>
          <w:p w:rsidR="0025395F" w:rsidRPr="009929BF" w:rsidRDefault="0025395F" w:rsidP="005110EC">
            <w:pPr>
              <w:spacing w:after="200"/>
              <w:rPr>
                <w:sz w:val="24"/>
                <w:szCs w:val="24"/>
              </w:rPr>
            </w:pPr>
            <w:r w:rsidRPr="009929BF">
              <w:rPr>
                <w:sz w:val="24"/>
                <w:szCs w:val="24"/>
              </w:rPr>
              <w:t xml:space="preserve">Начальник УКС Администрации ЗАТО Северск </w:t>
            </w:r>
          </w:p>
        </w:tc>
      </w:tr>
      <w:tr w:rsidR="0025395F" w:rsidRPr="00343DC2" w:rsidTr="000651B3">
        <w:trPr>
          <w:trHeight w:val="1066"/>
        </w:trPr>
        <w:tc>
          <w:tcPr>
            <w:tcW w:w="3130" w:type="dxa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Порядок организации работы по реализации ВЦП</w:t>
            </w:r>
          </w:p>
        </w:tc>
        <w:tc>
          <w:tcPr>
            <w:tcW w:w="6698" w:type="dxa"/>
            <w:gridSpan w:val="4"/>
          </w:tcPr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Последовательность и координация действий по реализации мероприятий:</w:t>
            </w:r>
          </w:p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 xml:space="preserve">1. Анализ потребности в проведении капитального ремонта объектов, составление перечня потребностей; осуществляет финансово-экономический отдел (ФЭО) и производственно-технический отдел (ПТО) на основании </w:t>
            </w:r>
            <w:r>
              <w:rPr>
                <w:sz w:val="24"/>
                <w:szCs w:val="24"/>
              </w:rPr>
              <w:t>поручений Главы Администрации, обращения граждан, предписаний надзорных органов, актов обследования</w:t>
            </w:r>
            <w:r w:rsidRPr="00D77533">
              <w:rPr>
                <w:sz w:val="24"/>
                <w:szCs w:val="24"/>
              </w:rPr>
              <w:t>, координирует их действия заместитель начальника Управления.</w:t>
            </w:r>
          </w:p>
          <w:p w:rsidR="0025395F" w:rsidRPr="00343DC2" w:rsidRDefault="0025395F" w:rsidP="005110EC">
            <w:pPr>
              <w:rPr>
                <w:color w:val="FF0000"/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2. Планирование и утверждение бюджетной сметы Управления на 2015 год и плановый период с включенными в нее объектами; осуществляет ФЭО на основании данных анализа потребности, согласованного с курирующим заместителем Главы Администрации ЗАТО Северск.</w:t>
            </w:r>
          </w:p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 xml:space="preserve">3. Организация визуального или инструментального обследования запланированных объектов. ОПиПП организовывает, координирует действия, дает предложения по корректировке в соответствии с утвержденной бюджетной сметой.                       </w:t>
            </w:r>
          </w:p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 xml:space="preserve">4. Формирование технического задания на проектирование </w:t>
            </w:r>
            <w:r>
              <w:rPr>
                <w:sz w:val="24"/>
                <w:szCs w:val="24"/>
              </w:rPr>
              <w:t>для</w:t>
            </w:r>
            <w:r w:rsidRPr="00D77533">
              <w:rPr>
                <w:sz w:val="24"/>
                <w:szCs w:val="24"/>
              </w:rPr>
              <w:t xml:space="preserve"> размещени</w:t>
            </w:r>
            <w:r>
              <w:rPr>
                <w:sz w:val="24"/>
                <w:szCs w:val="24"/>
              </w:rPr>
              <w:t>я</w:t>
            </w:r>
            <w:r w:rsidRPr="00D77533">
              <w:rPr>
                <w:sz w:val="24"/>
                <w:szCs w:val="24"/>
              </w:rPr>
              <w:t xml:space="preserve"> муниципального заказа </w:t>
            </w:r>
            <w:r>
              <w:rPr>
                <w:sz w:val="24"/>
                <w:szCs w:val="24"/>
              </w:rPr>
              <w:t>на</w:t>
            </w:r>
            <w:r w:rsidRPr="00D77533">
              <w:rPr>
                <w:sz w:val="24"/>
                <w:szCs w:val="24"/>
              </w:rPr>
              <w:t xml:space="preserve"> от</w:t>
            </w:r>
            <w:r>
              <w:rPr>
                <w:sz w:val="24"/>
                <w:szCs w:val="24"/>
              </w:rPr>
              <w:t>бор</w:t>
            </w:r>
            <w:r w:rsidRPr="00D77533">
              <w:rPr>
                <w:sz w:val="24"/>
                <w:szCs w:val="24"/>
              </w:rPr>
              <w:t xml:space="preserve"> подрядной организации. </w:t>
            </w:r>
            <w:r>
              <w:rPr>
                <w:sz w:val="24"/>
                <w:szCs w:val="24"/>
              </w:rPr>
              <w:t xml:space="preserve">ПТО, </w:t>
            </w:r>
            <w:r w:rsidRPr="00D77533">
              <w:rPr>
                <w:sz w:val="24"/>
                <w:szCs w:val="24"/>
              </w:rPr>
              <w:t>ОПиПП организовыва</w:t>
            </w:r>
            <w:r>
              <w:rPr>
                <w:sz w:val="24"/>
                <w:szCs w:val="24"/>
              </w:rPr>
              <w:t>ют, координирую</w:t>
            </w:r>
            <w:r w:rsidRPr="00D77533">
              <w:rPr>
                <w:sz w:val="24"/>
                <w:szCs w:val="24"/>
              </w:rPr>
              <w:t>т действия, да</w:t>
            </w:r>
            <w:r>
              <w:rPr>
                <w:sz w:val="24"/>
                <w:szCs w:val="24"/>
              </w:rPr>
              <w:t>ю</w:t>
            </w:r>
            <w:r w:rsidRPr="00D77533">
              <w:rPr>
                <w:sz w:val="24"/>
                <w:szCs w:val="24"/>
              </w:rPr>
              <w:t>т предложения по корректировке в соответствии с результатами обследовани</w:t>
            </w:r>
            <w:r>
              <w:rPr>
                <w:sz w:val="24"/>
                <w:szCs w:val="24"/>
              </w:rPr>
              <w:t>й</w:t>
            </w:r>
            <w:r w:rsidRPr="00D7753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К</w:t>
            </w:r>
            <w:r w:rsidRPr="00D77533">
              <w:rPr>
                <w:sz w:val="24"/>
                <w:szCs w:val="24"/>
              </w:rPr>
              <w:t>оординирует их действия заместитель начальника Управления.</w:t>
            </w:r>
          </w:p>
          <w:p w:rsidR="0025395F" w:rsidRPr="00343DC2" w:rsidRDefault="0025395F" w:rsidP="005110EC">
            <w:pPr>
              <w:rPr>
                <w:color w:val="FF0000"/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5. Формирование технического задания на выполнение строительно-монтажных работ и размещение муниципального заказа для отбора подрядной организации. Производственно-технический отдел (ПТО) организовывает, координирует действия, дает предложения по корректировке в соответствии с проектной документацией</w:t>
            </w:r>
            <w:r w:rsidRPr="00343DC2">
              <w:rPr>
                <w:color w:val="FF0000"/>
                <w:sz w:val="24"/>
                <w:szCs w:val="24"/>
              </w:rPr>
              <w:t xml:space="preserve">.      </w:t>
            </w:r>
          </w:p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6. Осуществление текущего технического и авторского  надзора за выполнением строительно-монтажных работ. ПТО и ОПиПП организовывают, дают предложения по корректировке, координирует их действия заместитель начальника Управления.</w:t>
            </w:r>
          </w:p>
          <w:p w:rsidR="0025395F" w:rsidRPr="00D77533" w:rsidRDefault="0025395F" w:rsidP="005110EC">
            <w:pPr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7. Мониторинг реализации программы. ФЭО осуществляет анализ на основании результатов исполнения мероприятий, проведенного совместно с ПТО и ОПиПП, координирует их действия заместитель начальника Управления.</w:t>
            </w:r>
          </w:p>
          <w:p w:rsidR="0025395F" w:rsidRPr="00343DC2" w:rsidRDefault="0025395F" w:rsidP="005110EC">
            <w:pPr>
              <w:rPr>
                <w:color w:val="FF0000"/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8. Корректировка программы. ФЭО осуществляет корректировку на основании результатов мониторинга исполнения мероприятий.</w:t>
            </w:r>
          </w:p>
        </w:tc>
      </w:tr>
      <w:tr w:rsidR="0025395F" w:rsidRPr="00D77533" w:rsidTr="000651B3">
        <w:trPr>
          <w:trHeight w:val="1399"/>
        </w:trPr>
        <w:tc>
          <w:tcPr>
            <w:tcW w:w="3130" w:type="dxa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Ответственный за мониторинг реализации ВЦП и составление форм отчетности о реализации ВЦП</w:t>
            </w:r>
          </w:p>
        </w:tc>
        <w:tc>
          <w:tcPr>
            <w:tcW w:w="6698" w:type="dxa"/>
            <w:gridSpan w:val="4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 xml:space="preserve">Начальник ФЭО УКС Администрации ЗАТО Северск </w:t>
            </w:r>
          </w:p>
        </w:tc>
      </w:tr>
      <w:tr w:rsidR="0025395F" w:rsidRPr="00D77533">
        <w:trPr>
          <w:trHeight w:val="480"/>
        </w:trPr>
        <w:tc>
          <w:tcPr>
            <w:tcW w:w="3130" w:type="dxa"/>
            <w:vMerge w:val="restart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Сроки текущего мониторинга реализации ВЦП</w:t>
            </w:r>
          </w:p>
        </w:tc>
        <w:tc>
          <w:tcPr>
            <w:tcW w:w="3466" w:type="dxa"/>
            <w:gridSpan w:val="2"/>
          </w:tcPr>
          <w:p w:rsidR="0025395F" w:rsidRPr="00D77533" w:rsidRDefault="0025395F" w:rsidP="005110E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Ежеквартальный отчет</w:t>
            </w:r>
          </w:p>
        </w:tc>
        <w:tc>
          <w:tcPr>
            <w:tcW w:w="3232" w:type="dxa"/>
            <w:gridSpan w:val="2"/>
          </w:tcPr>
          <w:p w:rsidR="0025395F" w:rsidRPr="00D77533" w:rsidRDefault="0025395F" w:rsidP="005110E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Годовой отчет</w:t>
            </w:r>
          </w:p>
        </w:tc>
      </w:tr>
      <w:tr w:rsidR="0025395F" w:rsidRPr="00343DC2">
        <w:trPr>
          <w:trHeight w:val="635"/>
        </w:trPr>
        <w:tc>
          <w:tcPr>
            <w:tcW w:w="3130" w:type="dxa"/>
            <w:vMerge/>
          </w:tcPr>
          <w:p w:rsidR="0025395F" w:rsidRPr="00343DC2" w:rsidRDefault="0025395F" w:rsidP="005110EC">
            <w:pPr>
              <w:spacing w:after="200" w:line="276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3466" w:type="dxa"/>
            <w:gridSpan w:val="2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до 15 числа месяца, следующего за отчетным</w:t>
            </w:r>
          </w:p>
        </w:tc>
        <w:tc>
          <w:tcPr>
            <w:tcW w:w="3232" w:type="dxa"/>
            <w:gridSpan w:val="2"/>
          </w:tcPr>
          <w:p w:rsidR="0025395F" w:rsidRPr="00D77533" w:rsidRDefault="0025395F" w:rsidP="005110EC">
            <w:pPr>
              <w:spacing w:after="200"/>
              <w:rPr>
                <w:sz w:val="24"/>
                <w:szCs w:val="24"/>
              </w:rPr>
            </w:pPr>
            <w:r w:rsidRPr="00D77533">
              <w:rPr>
                <w:sz w:val="24"/>
                <w:szCs w:val="24"/>
              </w:rPr>
              <w:t>до 15 января года, следующего за отчетным</w:t>
            </w:r>
          </w:p>
        </w:tc>
      </w:tr>
      <w:tr w:rsidR="0025395F" w:rsidRPr="0002107B">
        <w:trPr>
          <w:trHeight w:val="2993"/>
        </w:trPr>
        <w:tc>
          <w:tcPr>
            <w:tcW w:w="3130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Порядок установления форм текущего мониторинга: отчетности о реализации мероприятий ВЦП и форм отчетности о реализации показателей ВЦП</w:t>
            </w:r>
          </w:p>
        </w:tc>
        <w:tc>
          <w:tcPr>
            <w:tcW w:w="2018" w:type="dxa"/>
          </w:tcPr>
          <w:p w:rsidR="0025395F" w:rsidRPr="0002107B" w:rsidRDefault="0025395F" w:rsidP="005110EC">
            <w:pPr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Согласно </w:t>
            </w:r>
          </w:p>
          <w:p w:rsidR="0025395F" w:rsidRPr="0002107B" w:rsidRDefault="0025395F" w:rsidP="005110EC">
            <w:pPr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Форме 4 Порядка разработки, утверждения, реализации и мониторинга реализации ведомственных целевых программ ЗАТО Северск </w:t>
            </w:r>
          </w:p>
        </w:tc>
        <w:tc>
          <w:tcPr>
            <w:tcW w:w="2520" w:type="dxa"/>
            <w:gridSpan w:val="2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Порядок установления форм годового мониторинга: отчетности о реализации мероприятий ВЦП и форм отчетности о реализации показателей ВЦП</w:t>
            </w:r>
          </w:p>
        </w:tc>
        <w:tc>
          <w:tcPr>
            <w:tcW w:w="2160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Согласно Форме 5 Порядка разработки, утверждения, реализации и мониторинга реализации ведомственных целевых программ ЗАТО Северск </w:t>
            </w:r>
          </w:p>
        </w:tc>
      </w:tr>
    </w:tbl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p w:rsidR="0025395F" w:rsidRPr="0002107B" w:rsidRDefault="0025395F" w:rsidP="00AF4CF1">
      <w:pPr>
        <w:jc w:val="center"/>
        <w:rPr>
          <w:sz w:val="24"/>
          <w:szCs w:val="24"/>
        </w:rPr>
      </w:pPr>
      <w:r w:rsidRPr="0002107B">
        <w:rPr>
          <w:sz w:val="24"/>
          <w:szCs w:val="24"/>
        </w:rPr>
        <w:t>Оценка рисков реализации ВЦП</w:t>
      </w:r>
    </w:p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8"/>
        <w:gridCol w:w="3238"/>
        <w:gridCol w:w="3352"/>
      </w:tblGrid>
      <w:tr w:rsidR="0025395F" w:rsidRPr="0002107B"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Внутренние риски реализации ВЦП</w:t>
            </w:r>
          </w:p>
        </w:tc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1. Возникновение непредвиденных работ и скрытых дефектов; </w:t>
            </w:r>
          </w:p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2. Ошибка проектировщика</w:t>
            </w:r>
          </w:p>
        </w:tc>
        <w:tc>
          <w:tcPr>
            <w:tcW w:w="3352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Вероятность наступления высокая. </w:t>
            </w:r>
          </w:p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Возможно снизить вероятность за счет строительного контроля и входного контроля  проектной документации, а также качественной подготовки технических заданий.</w:t>
            </w:r>
          </w:p>
        </w:tc>
      </w:tr>
      <w:tr w:rsidR="0025395F" w:rsidRPr="0002107B"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Внешние риски реализации ВЦП</w:t>
            </w:r>
          </w:p>
        </w:tc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Сокращение лимитов финансирования</w:t>
            </w:r>
          </w:p>
        </w:tc>
        <w:tc>
          <w:tcPr>
            <w:tcW w:w="3352" w:type="dxa"/>
          </w:tcPr>
          <w:p w:rsidR="0025395F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 xml:space="preserve">Вероятность наступления </w:t>
            </w:r>
            <w:r>
              <w:rPr>
                <w:sz w:val="24"/>
                <w:szCs w:val="24"/>
              </w:rPr>
              <w:t xml:space="preserve">средняя. </w:t>
            </w:r>
          </w:p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снизить за счет перераспределения экономии.</w:t>
            </w:r>
          </w:p>
        </w:tc>
      </w:tr>
      <w:tr w:rsidR="0025395F" w:rsidRPr="0002107B"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Возможные косвенные последствия реализации ВЦП, носящие отрицательный характер</w:t>
            </w:r>
          </w:p>
        </w:tc>
        <w:tc>
          <w:tcPr>
            <w:tcW w:w="3238" w:type="dxa"/>
          </w:tcPr>
          <w:p w:rsidR="0025395F" w:rsidRPr="0002107B" w:rsidRDefault="0025395F" w:rsidP="005110EC">
            <w:pPr>
              <w:spacing w:after="200"/>
              <w:jc w:val="center"/>
              <w:rPr>
                <w:sz w:val="24"/>
                <w:szCs w:val="24"/>
              </w:rPr>
            </w:pPr>
          </w:p>
        </w:tc>
        <w:tc>
          <w:tcPr>
            <w:tcW w:w="3352" w:type="dxa"/>
          </w:tcPr>
          <w:p w:rsidR="0025395F" w:rsidRPr="0002107B" w:rsidRDefault="0025395F" w:rsidP="005110EC">
            <w:pPr>
              <w:spacing w:after="200"/>
              <w:rPr>
                <w:sz w:val="24"/>
                <w:szCs w:val="24"/>
              </w:rPr>
            </w:pPr>
            <w:r w:rsidRPr="0002107B">
              <w:rPr>
                <w:sz w:val="24"/>
                <w:szCs w:val="24"/>
              </w:rPr>
              <w:t>Вероятность наступления низкая</w:t>
            </w:r>
          </w:p>
        </w:tc>
      </w:tr>
    </w:tbl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p w:rsidR="0025395F" w:rsidRPr="00343DC2" w:rsidRDefault="0025395F" w:rsidP="00AF4CF1">
      <w:pPr>
        <w:jc w:val="center"/>
        <w:rPr>
          <w:color w:val="FF0000"/>
          <w:sz w:val="24"/>
          <w:szCs w:val="24"/>
        </w:rPr>
      </w:pPr>
    </w:p>
    <w:p w:rsidR="0025395F" w:rsidRDefault="0025395F" w:rsidP="00AF4CF1">
      <w:pPr>
        <w:ind w:left="1004"/>
        <w:jc w:val="center"/>
        <w:rPr>
          <w:color w:val="FF0000"/>
          <w:sz w:val="24"/>
          <w:szCs w:val="24"/>
        </w:rPr>
      </w:pPr>
    </w:p>
    <w:p w:rsidR="0025395F" w:rsidRDefault="0025395F" w:rsidP="00AF4CF1">
      <w:pPr>
        <w:ind w:left="1004"/>
        <w:jc w:val="center"/>
        <w:rPr>
          <w:color w:val="FF0000"/>
          <w:sz w:val="24"/>
          <w:szCs w:val="24"/>
        </w:rPr>
      </w:pPr>
    </w:p>
    <w:p w:rsidR="0025395F" w:rsidRPr="00872514" w:rsidRDefault="0025395F" w:rsidP="00AF4CF1">
      <w:pPr>
        <w:ind w:left="1004"/>
        <w:jc w:val="center"/>
        <w:rPr>
          <w:sz w:val="24"/>
          <w:szCs w:val="24"/>
        </w:rPr>
      </w:pPr>
      <w:r w:rsidRPr="00872514">
        <w:rPr>
          <w:sz w:val="24"/>
          <w:szCs w:val="24"/>
        </w:rPr>
        <w:t>Методика</w:t>
      </w:r>
    </w:p>
    <w:p w:rsidR="0025395F" w:rsidRPr="00872514" w:rsidRDefault="0025395F" w:rsidP="00AF4CF1">
      <w:pPr>
        <w:ind w:left="1004"/>
        <w:jc w:val="center"/>
        <w:rPr>
          <w:sz w:val="24"/>
          <w:szCs w:val="24"/>
        </w:rPr>
      </w:pPr>
      <w:r w:rsidRPr="00872514">
        <w:rPr>
          <w:sz w:val="24"/>
          <w:szCs w:val="24"/>
        </w:rPr>
        <w:t xml:space="preserve"> оценки экономической и общественной эффективности реализации </w:t>
      </w:r>
    </w:p>
    <w:p w:rsidR="0025395F" w:rsidRPr="00872514" w:rsidRDefault="0025395F" w:rsidP="00AF4CF1">
      <w:pPr>
        <w:ind w:left="1004"/>
        <w:jc w:val="center"/>
        <w:rPr>
          <w:sz w:val="24"/>
          <w:szCs w:val="24"/>
        </w:rPr>
      </w:pPr>
      <w:r w:rsidRPr="00872514">
        <w:rPr>
          <w:sz w:val="24"/>
          <w:szCs w:val="24"/>
        </w:rPr>
        <w:t xml:space="preserve">ВЦП и плановое значение экономической и общественной </w:t>
      </w:r>
    </w:p>
    <w:p w:rsidR="0025395F" w:rsidRPr="00872514" w:rsidRDefault="0025395F" w:rsidP="00AF4CF1">
      <w:pPr>
        <w:ind w:left="1004"/>
        <w:jc w:val="center"/>
        <w:rPr>
          <w:sz w:val="24"/>
          <w:szCs w:val="24"/>
        </w:rPr>
      </w:pPr>
      <w:r w:rsidRPr="00872514">
        <w:rPr>
          <w:sz w:val="24"/>
          <w:szCs w:val="24"/>
        </w:rPr>
        <w:t>эффективности реализации ВЦП</w:t>
      </w:r>
    </w:p>
    <w:p w:rsidR="0025395F" w:rsidRPr="00343DC2" w:rsidRDefault="0025395F" w:rsidP="00AF4CF1">
      <w:pPr>
        <w:ind w:left="1004"/>
        <w:jc w:val="center"/>
        <w:rPr>
          <w:color w:val="FF0000"/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2428"/>
        <w:gridCol w:w="2272"/>
        <w:gridCol w:w="3040"/>
      </w:tblGrid>
      <w:tr w:rsidR="0025395F" w:rsidRPr="00343DC2">
        <w:trPr>
          <w:trHeight w:val="516"/>
        </w:trPr>
        <w:tc>
          <w:tcPr>
            <w:tcW w:w="2088" w:type="dxa"/>
            <w:vMerge w:val="restart"/>
          </w:tcPr>
          <w:p w:rsidR="0025395F" w:rsidRPr="00872514" w:rsidRDefault="0025395F" w:rsidP="005110EC">
            <w:pPr>
              <w:spacing w:after="200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Показатели общественной эффективности реализации ВЦП</w:t>
            </w:r>
          </w:p>
        </w:tc>
        <w:tc>
          <w:tcPr>
            <w:tcW w:w="2428" w:type="dxa"/>
          </w:tcPr>
          <w:p w:rsidR="0025395F" w:rsidRPr="00872514" w:rsidRDefault="0025395F" w:rsidP="005110EC">
            <w:pPr>
              <w:jc w:val="center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2" w:type="dxa"/>
          </w:tcPr>
          <w:p w:rsidR="0025395F" w:rsidRPr="00872514" w:rsidRDefault="0025395F" w:rsidP="005110EC">
            <w:pPr>
              <w:jc w:val="center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Плановые значения</w:t>
            </w:r>
          </w:p>
        </w:tc>
        <w:tc>
          <w:tcPr>
            <w:tcW w:w="3040" w:type="dxa"/>
          </w:tcPr>
          <w:p w:rsidR="0025395F" w:rsidRPr="00872514" w:rsidRDefault="0025395F" w:rsidP="005110EC">
            <w:pPr>
              <w:jc w:val="center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Описание расчета получения</w:t>
            </w:r>
          </w:p>
        </w:tc>
      </w:tr>
      <w:tr w:rsidR="0025395F" w:rsidRPr="00343DC2">
        <w:trPr>
          <w:trHeight w:val="951"/>
        </w:trPr>
        <w:tc>
          <w:tcPr>
            <w:tcW w:w="2088" w:type="dxa"/>
            <w:vMerge/>
          </w:tcPr>
          <w:p w:rsidR="0025395F" w:rsidRPr="00343DC2" w:rsidRDefault="0025395F" w:rsidP="005110EC">
            <w:pPr>
              <w:spacing w:after="200"/>
              <w:rPr>
                <w:color w:val="FF0000"/>
                <w:sz w:val="24"/>
                <w:szCs w:val="24"/>
              </w:rPr>
            </w:pPr>
          </w:p>
        </w:tc>
        <w:tc>
          <w:tcPr>
            <w:tcW w:w="2428" w:type="dxa"/>
          </w:tcPr>
          <w:p w:rsidR="0025395F" w:rsidRPr="00872514" w:rsidRDefault="0025395F" w:rsidP="0035102B">
            <w:pPr>
              <w:jc w:val="center"/>
              <w:rPr>
                <w:sz w:val="24"/>
                <w:szCs w:val="24"/>
              </w:rPr>
            </w:pPr>
            <w:r w:rsidRPr="00963B6F">
              <w:rPr>
                <w:sz w:val="24"/>
                <w:szCs w:val="24"/>
              </w:rPr>
              <w:t>Количество объектов, состояние которых приведено в соответствие установленным нормативам</w:t>
            </w:r>
          </w:p>
        </w:tc>
        <w:tc>
          <w:tcPr>
            <w:tcW w:w="2272" w:type="dxa"/>
          </w:tcPr>
          <w:p w:rsidR="0025395F" w:rsidRPr="00872514" w:rsidRDefault="0025395F" w:rsidP="005110EC">
            <w:pPr>
              <w:jc w:val="center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 xml:space="preserve">2015 год – </w:t>
            </w:r>
            <w:r>
              <w:rPr>
                <w:sz w:val="24"/>
                <w:szCs w:val="24"/>
              </w:rPr>
              <w:t>4 шт.</w:t>
            </w:r>
          </w:p>
          <w:p w:rsidR="0025395F" w:rsidRDefault="0025395F" w:rsidP="005110EC">
            <w:pPr>
              <w:jc w:val="center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872514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1 шт.</w:t>
            </w:r>
          </w:p>
          <w:p w:rsidR="0025395F" w:rsidRPr="00343DC2" w:rsidRDefault="0025395F" w:rsidP="00DC7566">
            <w:pPr>
              <w:jc w:val="center"/>
              <w:rPr>
                <w:color w:val="FF0000"/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 xml:space="preserve">2015 год – </w:t>
            </w:r>
            <w:r>
              <w:rPr>
                <w:sz w:val="24"/>
                <w:szCs w:val="24"/>
              </w:rPr>
              <w:t>2 шт.</w:t>
            </w:r>
          </w:p>
        </w:tc>
        <w:tc>
          <w:tcPr>
            <w:tcW w:w="3040" w:type="dxa"/>
          </w:tcPr>
          <w:p w:rsidR="0025395F" w:rsidRPr="00872514" w:rsidRDefault="0025395F" w:rsidP="005110EC">
            <w:pPr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Сравнение запланированного количества отремонтированных объектов в бюджетной смете Управления и фактического исполнения</w:t>
            </w:r>
          </w:p>
        </w:tc>
      </w:tr>
    </w:tbl>
    <w:p w:rsidR="0025395F" w:rsidRDefault="0025395F" w:rsidP="00AF4CF1">
      <w:pPr>
        <w:spacing w:line="360" w:lineRule="auto"/>
        <w:ind w:left="1004"/>
        <w:jc w:val="right"/>
        <w:rPr>
          <w:color w:val="FF0000"/>
          <w:sz w:val="24"/>
          <w:szCs w:val="24"/>
        </w:rPr>
      </w:pPr>
    </w:p>
    <w:p w:rsidR="0025395F" w:rsidRDefault="0025395F" w:rsidP="00AF4CF1">
      <w:pPr>
        <w:spacing w:line="360" w:lineRule="auto"/>
        <w:ind w:left="1004"/>
        <w:jc w:val="right"/>
        <w:rPr>
          <w:color w:val="FF0000"/>
          <w:sz w:val="24"/>
          <w:szCs w:val="24"/>
        </w:rPr>
      </w:pPr>
    </w:p>
    <w:p w:rsidR="0025395F" w:rsidRPr="00872514" w:rsidRDefault="0025395F" w:rsidP="00AF4CF1">
      <w:pPr>
        <w:spacing w:line="360" w:lineRule="auto"/>
        <w:ind w:left="1004"/>
        <w:jc w:val="right"/>
        <w:rPr>
          <w:sz w:val="24"/>
          <w:szCs w:val="24"/>
        </w:rPr>
      </w:pPr>
      <w:r w:rsidRPr="00872514">
        <w:rPr>
          <w:sz w:val="24"/>
          <w:szCs w:val="24"/>
        </w:rPr>
        <w:t>Форма 3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840"/>
      </w:tblGrid>
      <w:tr w:rsidR="0025395F" w:rsidRPr="00872514">
        <w:trPr>
          <w:trHeight w:val="689"/>
        </w:trPr>
        <w:tc>
          <w:tcPr>
            <w:tcW w:w="2988" w:type="dxa"/>
          </w:tcPr>
          <w:p w:rsidR="0025395F" w:rsidRPr="00872514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Наименование СБП</w:t>
            </w:r>
          </w:p>
        </w:tc>
        <w:tc>
          <w:tcPr>
            <w:tcW w:w="6840" w:type="dxa"/>
          </w:tcPr>
          <w:p w:rsidR="0025395F" w:rsidRPr="00872514" w:rsidRDefault="0025395F" w:rsidP="005110EC">
            <w:pPr>
              <w:spacing w:after="200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Управление капитального строительства Администрации ЗАТО Северск</w:t>
            </w:r>
          </w:p>
        </w:tc>
      </w:tr>
      <w:tr w:rsidR="0025395F" w:rsidRPr="00872514">
        <w:tc>
          <w:tcPr>
            <w:tcW w:w="2988" w:type="dxa"/>
          </w:tcPr>
          <w:p w:rsidR="0025395F" w:rsidRPr="00872514" w:rsidRDefault="0025395F" w:rsidP="005110EC">
            <w:pPr>
              <w:spacing w:after="200" w:line="276" w:lineRule="auto"/>
              <w:rPr>
                <w:sz w:val="24"/>
                <w:szCs w:val="24"/>
              </w:rPr>
            </w:pPr>
            <w:r w:rsidRPr="00872514">
              <w:rPr>
                <w:sz w:val="24"/>
                <w:szCs w:val="24"/>
              </w:rPr>
              <w:t>Наименование ВЦП</w:t>
            </w:r>
          </w:p>
        </w:tc>
        <w:tc>
          <w:tcPr>
            <w:tcW w:w="6840" w:type="dxa"/>
          </w:tcPr>
          <w:p w:rsidR="0025395F" w:rsidRPr="00920598" w:rsidRDefault="0025395F" w:rsidP="00A953DE">
            <w:pPr>
              <w:spacing w:after="200"/>
              <w:rPr>
                <w:sz w:val="24"/>
                <w:szCs w:val="24"/>
              </w:rPr>
            </w:pPr>
            <w:r w:rsidRPr="00920598">
              <w:rPr>
                <w:sz w:val="24"/>
                <w:szCs w:val="24"/>
              </w:rPr>
              <w:t>«Капитальный ремонт нежилых объектов административно-хозяйственного назначения»</w:t>
            </w:r>
          </w:p>
        </w:tc>
      </w:tr>
    </w:tbl>
    <w:p w:rsidR="0025395F" w:rsidRPr="00343DC2" w:rsidRDefault="0025395F" w:rsidP="00AF4CF1">
      <w:pPr>
        <w:spacing w:line="360" w:lineRule="auto"/>
        <w:ind w:left="1004"/>
        <w:jc w:val="center"/>
        <w:rPr>
          <w:color w:val="FF0000"/>
        </w:rPr>
      </w:pPr>
    </w:p>
    <w:p w:rsidR="0025395F" w:rsidRPr="00343DC2" w:rsidRDefault="0025395F" w:rsidP="00AF4CF1">
      <w:pPr>
        <w:spacing w:line="360" w:lineRule="auto"/>
        <w:ind w:left="1004"/>
        <w:jc w:val="center"/>
        <w:rPr>
          <w:color w:val="FF0000"/>
        </w:rPr>
      </w:pPr>
    </w:p>
    <w:p w:rsidR="0025395F" w:rsidRPr="00343DC2" w:rsidRDefault="0025395F" w:rsidP="00AF4CF1">
      <w:pPr>
        <w:spacing w:line="360" w:lineRule="auto"/>
        <w:ind w:left="1004"/>
        <w:jc w:val="center"/>
        <w:rPr>
          <w:color w:val="FF0000"/>
        </w:rPr>
        <w:sectPr w:rsidR="0025395F" w:rsidRPr="00343DC2" w:rsidSect="00530D28">
          <w:pgSz w:w="11906" w:h="16838"/>
          <w:pgMar w:top="1079" w:right="707" w:bottom="899" w:left="1701" w:header="708" w:footer="708" w:gutter="0"/>
          <w:cols w:space="708"/>
          <w:docGrid w:linePitch="360"/>
        </w:sectPr>
      </w:pPr>
    </w:p>
    <w:p w:rsidR="0025395F" w:rsidRDefault="0025395F" w:rsidP="00AF4CF1">
      <w:pPr>
        <w:jc w:val="center"/>
        <w:rPr>
          <w:spacing w:val="2"/>
          <w:sz w:val="24"/>
          <w:szCs w:val="24"/>
        </w:rPr>
      </w:pPr>
    </w:p>
    <w:p w:rsidR="0025395F" w:rsidRPr="00920598" w:rsidRDefault="0025395F" w:rsidP="00E95407">
      <w:pPr>
        <w:jc w:val="center"/>
        <w:rPr>
          <w:sz w:val="24"/>
          <w:szCs w:val="24"/>
        </w:rPr>
      </w:pPr>
      <w:r>
        <w:rPr>
          <w:spacing w:val="2"/>
          <w:sz w:val="24"/>
          <w:szCs w:val="24"/>
        </w:rPr>
        <w:t>М</w:t>
      </w:r>
      <w:r w:rsidRPr="008F36CC">
        <w:rPr>
          <w:spacing w:val="2"/>
          <w:sz w:val="24"/>
          <w:szCs w:val="24"/>
        </w:rPr>
        <w:t>ероприяти</w:t>
      </w:r>
      <w:r>
        <w:rPr>
          <w:spacing w:val="2"/>
          <w:sz w:val="24"/>
          <w:szCs w:val="24"/>
        </w:rPr>
        <w:t>я</w:t>
      </w:r>
      <w:r w:rsidRPr="008F36CC">
        <w:rPr>
          <w:spacing w:val="2"/>
          <w:sz w:val="24"/>
          <w:szCs w:val="24"/>
        </w:rPr>
        <w:br/>
      </w:r>
      <w:r w:rsidRPr="008F36CC">
        <w:rPr>
          <w:sz w:val="24"/>
          <w:szCs w:val="24"/>
        </w:rPr>
        <w:t xml:space="preserve">ведомственной целевой программы </w:t>
      </w:r>
      <w:r w:rsidRPr="00920598">
        <w:rPr>
          <w:sz w:val="24"/>
          <w:szCs w:val="24"/>
        </w:rPr>
        <w:t>«Капитальный ремонт нежилых объектов административно-хозяйственного назначения»</w:t>
      </w:r>
    </w:p>
    <w:tbl>
      <w:tblPr>
        <w:tblW w:w="16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2045"/>
        <w:gridCol w:w="1428"/>
        <w:gridCol w:w="720"/>
        <w:gridCol w:w="720"/>
        <w:gridCol w:w="1820"/>
        <w:gridCol w:w="1559"/>
        <w:gridCol w:w="1017"/>
        <w:gridCol w:w="826"/>
        <w:gridCol w:w="709"/>
        <w:gridCol w:w="993"/>
        <w:gridCol w:w="2111"/>
        <w:gridCol w:w="568"/>
        <w:gridCol w:w="579"/>
        <w:gridCol w:w="579"/>
      </w:tblGrid>
      <w:tr w:rsidR="0025395F" w:rsidRPr="008F36CC" w:rsidTr="000651B3">
        <w:trPr>
          <w:cantSplit/>
          <w:trHeight w:val="239"/>
        </w:trPr>
        <w:tc>
          <w:tcPr>
            <w:tcW w:w="463" w:type="dxa"/>
            <w:vMerge w:val="restart"/>
            <w:textDirection w:val="btLr"/>
          </w:tcPr>
          <w:p w:rsidR="0025395F" w:rsidRPr="008F36CC" w:rsidRDefault="0025395F" w:rsidP="005110E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№ п/п</w:t>
            </w:r>
          </w:p>
        </w:tc>
        <w:tc>
          <w:tcPr>
            <w:tcW w:w="2045" w:type="dxa"/>
            <w:vMerge w:val="restart"/>
          </w:tcPr>
          <w:p w:rsidR="0025395F" w:rsidRPr="008F36CC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28" w:type="dxa"/>
            <w:vMerge w:val="restart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Содержание мероприятия</w:t>
            </w:r>
          </w:p>
        </w:tc>
        <w:tc>
          <w:tcPr>
            <w:tcW w:w="1440" w:type="dxa"/>
            <w:gridSpan w:val="2"/>
          </w:tcPr>
          <w:p w:rsidR="0025395F" w:rsidRPr="008F36CC" w:rsidRDefault="0025395F" w:rsidP="005110EC">
            <w:pPr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Срок реализации мероприятия (месяц, год)</w:t>
            </w:r>
          </w:p>
        </w:tc>
        <w:tc>
          <w:tcPr>
            <w:tcW w:w="1820" w:type="dxa"/>
            <w:vMerge w:val="restart"/>
          </w:tcPr>
          <w:p w:rsidR="0025395F" w:rsidRPr="008F36CC" w:rsidRDefault="0025395F" w:rsidP="005110EC">
            <w:pPr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Ответственный исполнитель, организация</w:t>
            </w:r>
          </w:p>
        </w:tc>
        <w:tc>
          <w:tcPr>
            <w:tcW w:w="1559" w:type="dxa"/>
            <w:vMerge w:val="restart"/>
          </w:tcPr>
          <w:p w:rsidR="0025395F" w:rsidRPr="008F36CC" w:rsidRDefault="0025395F" w:rsidP="005110EC">
            <w:pPr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Перечень организаций, участвующих в реализации мероприятий</w:t>
            </w:r>
          </w:p>
        </w:tc>
        <w:tc>
          <w:tcPr>
            <w:tcW w:w="1017" w:type="dxa"/>
            <w:vMerge w:val="restart"/>
          </w:tcPr>
          <w:p w:rsidR="0025395F" w:rsidRPr="008F36CC" w:rsidRDefault="0025395F" w:rsidP="005110EC">
            <w:pPr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КБК</w:t>
            </w:r>
          </w:p>
        </w:tc>
        <w:tc>
          <w:tcPr>
            <w:tcW w:w="2528" w:type="dxa"/>
            <w:gridSpan w:val="3"/>
          </w:tcPr>
          <w:p w:rsidR="0025395F" w:rsidRPr="008F36CC" w:rsidRDefault="0025395F" w:rsidP="005110EC">
            <w:pPr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Расходы на мероприятие, тыс.руб.</w:t>
            </w:r>
          </w:p>
        </w:tc>
        <w:tc>
          <w:tcPr>
            <w:tcW w:w="3837" w:type="dxa"/>
            <w:gridSpan w:val="4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Показатель реализации мероприятия</w:t>
            </w:r>
          </w:p>
        </w:tc>
      </w:tr>
      <w:tr w:rsidR="0025395F" w:rsidRPr="00343DC2">
        <w:trPr>
          <w:trHeight w:val="337"/>
        </w:trPr>
        <w:tc>
          <w:tcPr>
            <w:tcW w:w="463" w:type="dxa"/>
            <w:vMerge/>
          </w:tcPr>
          <w:p w:rsidR="0025395F" w:rsidRPr="00343DC2" w:rsidRDefault="0025395F" w:rsidP="005110EC">
            <w:pPr>
              <w:spacing w:line="36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45" w:type="dxa"/>
            <w:vMerge/>
          </w:tcPr>
          <w:p w:rsidR="0025395F" w:rsidRPr="00343DC2" w:rsidRDefault="0025395F" w:rsidP="005110EC">
            <w:pPr>
              <w:spacing w:line="36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:rsidR="0025395F" w:rsidRPr="00027B9C" w:rsidRDefault="0025395F" w:rsidP="005110EC">
            <w:pPr>
              <w:spacing w:line="36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5395F" w:rsidRPr="00D04413" w:rsidRDefault="0025395F" w:rsidP="005110EC">
            <w:pPr>
              <w:spacing w:line="36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D04413">
              <w:rPr>
                <w:sz w:val="20"/>
                <w:szCs w:val="20"/>
              </w:rPr>
              <w:t>начало</w:t>
            </w:r>
          </w:p>
        </w:tc>
        <w:tc>
          <w:tcPr>
            <w:tcW w:w="720" w:type="dxa"/>
          </w:tcPr>
          <w:p w:rsidR="0025395F" w:rsidRPr="00D04413" w:rsidRDefault="0025395F" w:rsidP="005110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04413">
              <w:rPr>
                <w:sz w:val="20"/>
                <w:szCs w:val="20"/>
              </w:rPr>
              <w:t>окон.</w:t>
            </w:r>
          </w:p>
        </w:tc>
        <w:tc>
          <w:tcPr>
            <w:tcW w:w="1820" w:type="dxa"/>
            <w:vMerge/>
          </w:tcPr>
          <w:p w:rsidR="0025395F" w:rsidRPr="00343DC2" w:rsidRDefault="0025395F" w:rsidP="005110E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5395F" w:rsidRPr="00343DC2" w:rsidRDefault="0025395F" w:rsidP="005110EC">
            <w:pPr>
              <w:spacing w:after="20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:rsidR="0025395F" w:rsidRPr="00343DC2" w:rsidRDefault="0025395F" w:rsidP="005110EC">
            <w:pPr>
              <w:spacing w:line="36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26" w:type="dxa"/>
          </w:tcPr>
          <w:p w:rsidR="0025395F" w:rsidRPr="008F36CC" w:rsidRDefault="0025395F" w:rsidP="005110E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5395F" w:rsidRPr="008F36CC" w:rsidRDefault="0025395F" w:rsidP="00114B64">
            <w:pPr>
              <w:spacing w:line="36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5395F" w:rsidRPr="008F36CC" w:rsidRDefault="0025395F" w:rsidP="00114B64">
            <w:pPr>
              <w:spacing w:line="36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8F36C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111" w:type="dxa"/>
          </w:tcPr>
          <w:p w:rsidR="0025395F" w:rsidRPr="00114B64" w:rsidRDefault="0025395F" w:rsidP="00114B64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8" w:type="dxa"/>
          </w:tcPr>
          <w:p w:rsidR="0025395F" w:rsidRPr="00114B64" w:rsidRDefault="0025395F" w:rsidP="005110EC">
            <w:pPr>
              <w:spacing w:line="360" w:lineRule="auto"/>
              <w:ind w:left="-107" w:right="-108"/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2015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579" w:type="dxa"/>
          </w:tcPr>
          <w:p w:rsidR="0025395F" w:rsidRPr="00114B64" w:rsidRDefault="0025395F" w:rsidP="005110EC">
            <w:pPr>
              <w:spacing w:line="360" w:lineRule="auto"/>
              <w:ind w:left="-18" w:right="-108"/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2016</w:t>
            </w:r>
          </w:p>
        </w:tc>
        <w:tc>
          <w:tcPr>
            <w:tcW w:w="579" w:type="dxa"/>
          </w:tcPr>
          <w:p w:rsidR="0025395F" w:rsidRPr="00114B64" w:rsidRDefault="0025395F" w:rsidP="005110EC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2017</w:t>
            </w:r>
          </w:p>
        </w:tc>
      </w:tr>
      <w:tr w:rsidR="0025395F" w:rsidRPr="0075240B">
        <w:trPr>
          <w:trHeight w:val="892"/>
        </w:trPr>
        <w:tc>
          <w:tcPr>
            <w:tcW w:w="463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1</w:t>
            </w:r>
          </w:p>
        </w:tc>
        <w:tc>
          <w:tcPr>
            <w:tcW w:w="2045" w:type="dxa"/>
          </w:tcPr>
          <w:p w:rsidR="0025395F" w:rsidRPr="0075240B" w:rsidRDefault="0025395F" w:rsidP="001E0237">
            <w:pPr>
              <w:ind w:left="-37" w:right="-108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 xml:space="preserve">Капитальный ремонт фасада и окон 2-го </w:t>
            </w:r>
            <w:r>
              <w:rPr>
                <w:sz w:val="20"/>
                <w:szCs w:val="20"/>
              </w:rPr>
              <w:t>этажа здания пр.Коммунистически, 103</w:t>
            </w:r>
          </w:p>
        </w:tc>
        <w:tc>
          <w:tcPr>
            <w:tcW w:w="1428" w:type="dxa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Обследование объекта, проектирование и капитальный ремонт</w:t>
            </w:r>
          </w:p>
        </w:tc>
        <w:tc>
          <w:tcPr>
            <w:tcW w:w="720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04.15</w:t>
            </w:r>
          </w:p>
        </w:tc>
        <w:tc>
          <w:tcPr>
            <w:tcW w:w="720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11.15</w:t>
            </w:r>
          </w:p>
        </w:tc>
        <w:tc>
          <w:tcPr>
            <w:tcW w:w="1820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Начальник ПТО УКС В.П.Шабаловский</w:t>
            </w:r>
          </w:p>
        </w:tc>
        <w:tc>
          <w:tcPr>
            <w:tcW w:w="1559" w:type="dxa"/>
          </w:tcPr>
          <w:p w:rsidR="0025395F" w:rsidRPr="0075240B" w:rsidRDefault="0025395F" w:rsidP="00114B64">
            <w:pPr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 xml:space="preserve">УКС Администрации </w:t>
            </w:r>
          </w:p>
        </w:tc>
        <w:tc>
          <w:tcPr>
            <w:tcW w:w="1017" w:type="dxa"/>
          </w:tcPr>
          <w:p w:rsidR="0025395F" w:rsidRPr="00920598" w:rsidRDefault="0025395F" w:rsidP="0075240B">
            <w:pPr>
              <w:jc w:val="center"/>
              <w:rPr>
                <w:sz w:val="20"/>
                <w:szCs w:val="20"/>
              </w:rPr>
            </w:pPr>
            <w:r w:rsidRPr="00920598">
              <w:rPr>
                <w:sz w:val="20"/>
                <w:szCs w:val="20"/>
              </w:rPr>
              <w:t>225</w:t>
            </w:r>
          </w:p>
        </w:tc>
        <w:tc>
          <w:tcPr>
            <w:tcW w:w="826" w:type="dxa"/>
          </w:tcPr>
          <w:p w:rsidR="0025395F" w:rsidRPr="0075240B" w:rsidRDefault="0025395F" w:rsidP="00DC7566">
            <w:pPr>
              <w:ind w:left="-1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2 643,06</w:t>
            </w:r>
          </w:p>
        </w:tc>
        <w:tc>
          <w:tcPr>
            <w:tcW w:w="709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25395F" w:rsidRPr="0075240B" w:rsidRDefault="0025395F" w:rsidP="005110EC">
            <w:pPr>
              <w:jc w:val="center"/>
              <w:rPr>
                <w:sz w:val="20"/>
                <w:szCs w:val="20"/>
              </w:rPr>
            </w:pPr>
            <w:r w:rsidRPr="0075240B">
              <w:rPr>
                <w:sz w:val="20"/>
                <w:szCs w:val="20"/>
              </w:rPr>
              <w:t>0,00</w:t>
            </w:r>
          </w:p>
        </w:tc>
        <w:tc>
          <w:tcPr>
            <w:tcW w:w="2111" w:type="dxa"/>
          </w:tcPr>
          <w:p w:rsidR="0025395F" w:rsidRDefault="0025395F" w:rsidP="00CF152F">
            <w:pPr>
              <w:ind w:left="-12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A77D1">
              <w:rPr>
                <w:sz w:val="20"/>
                <w:szCs w:val="20"/>
              </w:rPr>
              <w:t>Количество актов обследования и заключений о техническом состоянии объектов</w:t>
            </w:r>
          </w:p>
          <w:p w:rsidR="0025395F" w:rsidRDefault="0025395F" w:rsidP="00CF152F">
            <w:pPr>
              <w:ind w:left="-123" w:right="-108"/>
              <w:rPr>
                <w:sz w:val="20"/>
                <w:szCs w:val="20"/>
              </w:rPr>
            </w:pPr>
            <w:r w:rsidRPr="00DA77D1">
              <w:rPr>
                <w:sz w:val="20"/>
                <w:szCs w:val="20"/>
              </w:rPr>
              <w:t>2. Количество утвержденной и проверенной проектно-сметной документации по итогам обследований</w:t>
            </w:r>
          </w:p>
          <w:p w:rsidR="0025395F" w:rsidRPr="00A62DF9" w:rsidRDefault="0025395F" w:rsidP="00CF152F">
            <w:pPr>
              <w:spacing w:after="200"/>
              <w:ind w:left="-123" w:right="-108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  <w:r w:rsidRPr="00CF152F">
              <w:rPr>
                <w:sz w:val="20"/>
                <w:szCs w:val="20"/>
              </w:rPr>
              <w:t>. Количество объектов, запланированных к проведению капитального ремонта</w:t>
            </w:r>
          </w:p>
          <w:p w:rsidR="0025395F" w:rsidRPr="00DA77D1" w:rsidRDefault="0025395F" w:rsidP="00DA77D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 w:rsidRPr="007E061B"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Pr="007E061B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9" w:type="dxa"/>
          </w:tcPr>
          <w:p w:rsidR="0025395F" w:rsidRPr="00027B9C" w:rsidRDefault="0025395F" w:rsidP="005110E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027B9C" w:rsidRDefault="0025395F" w:rsidP="005110E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5395F" w:rsidRPr="001E0237">
        <w:trPr>
          <w:trHeight w:val="1044"/>
        </w:trPr>
        <w:tc>
          <w:tcPr>
            <w:tcW w:w="463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2</w:t>
            </w:r>
          </w:p>
        </w:tc>
        <w:tc>
          <w:tcPr>
            <w:tcW w:w="2045" w:type="dxa"/>
          </w:tcPr>
          <w:p w:rsidR="0025395F" w:rsidRPr="001E0237" w:rsidRDefault="0025395F" w:rsidP="001E0237">
            <w:pPr>
              <w:ind w:right="-108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Капитальный ремонт помещений здания по ул.Лесная, 11а</w:t>
            </w:r>
          </w:p>
        </w:tc>
        <w:tc>
          <w:tcPr>
            <w:tcW w:w="1428" w:type="dxa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Обследование объекта, проектирование и капитальный ремонт</w:t>
            </w:r>
          </w:p>
        </w:tc>
        <w:tc>
          <w:tcPr>
            <w:tcW w:w="720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04.15</w:t>
            </w:r>
          </w:p>
        </w:tc>
        <w:tc>
          <w:tcPr>
            <w:tcW w:w="720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11.15</w:t>
            </w:r>
          </w:p>
        </w:tc>
        <w:tc>
          <w:tcPr>
            <w:tcW w:w="1820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Начальник ПТО УКС В.П.Шабаловский</w:t>
            </w:r>
          </w:p>
        </w:tc>
        <w:tc>
          <w:tcPr>
            <w:tcW w:w="1559" w:type="dxa"/>
          </w:tcPr>
          <w:p w:rsidR="0025395F" w:rsidRPr="001E0237" w:rsidRDefault="0025395F" w:rsidP="00114B64">
            <w:pPr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УКС Администраци</w:t>
            </w:r>
            <w:r w:rsidRPr="001E023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17" w:type="dxa"/>
          </w:tcPr>
          <w:p w:rsidR="0025395F" w:rsidRPr="00920598" w:rsidRDefault="0025395F" w:rsidP="007A6437">
            <w:pPr>
              <w:jc w:val="center"/>
              <w:rPr>
                <w:sz w:val="20"/>
                <w:szCs w:val="20"/>
              </w:rPr>
            </w:pPr>
            <w:r w:rsidRPr="00920598">
              <w:rPr>
                <w:sz w:val="20"/>
                <w:szCs w:val="20"/>
              </w:rPr>
              <w:t>225</w:t>
            </w:r>
          </w:p>
        </w:tc>
        <w:tc>
          <w:tcPr>
            <w:tcW w:w="826" w:type="dxa"/>
          </w:tcPr>
          <w:p w:rsidR="0025395F" w:rsidRPr="001E0237" w:rsidRDefault="0025395F" w:rsidP="00DC7566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2 500,00</w:t>
            </w:r>
          </w:p>
        </w:tc>
        <w:tc>
          <w:tcPr>
            <w:tcW w:w="709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 w:rsidRPr="001E0237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1378,00</w:t>
            </w:r>
          </w:p>
        </w:tc>
        <w:tc>
          <w:tcPr>
            <w:tcW w:w="2111" w:type="dxa"/>
          </w:tcPr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A77D1">
              <w:rPr>
                <w:sz w:val="20"/>
                <w:szCs w:val="20"/>
              </w:rPr>
              <w:t>Количество актов обследования и заключений о техническом состоянии объектов</w:t>
            </w:r>
          </w:p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 w:rsidRPr="00DA77D1">
              <w:rPr>
                <w:sz w:val="20"/>
                <w:szCs w:val="20"/>
              </w:rPr>
              <w:t>2. Количество утвержденной и проверенной проектно-сметной документации по итогам обследований</w:t>
            </w:r>
          </w:p>
          <w:p w:rsidR="0025395F" w:rsidRPr="00A62DF9" w:rsidRDefault="0025395F" w:rsidP="007E061B">
            <w:pPr>
              <w:spacing w:after="200"/>
              <w:ind w:left="-123" w:right="-108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  <w:r w:rsidRPr="00CF152F">
              <w:rPr>
                <w:sz w:val="20"/>
                <w:szCs w:val="20"/>
              </w:rPr>
              <w:t>. Количество объектов, запланированных к проведению капитального ремонта</w:t>
            </w:r>
          </w:p>
          <w:p w:rsidR="0025395F" w:rsidRPr="00CF538E" w:rsidRDefault="0025395F" w:rsidP="00114B64">
            <w:pPr>
              <w:spacing w:line="36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9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1E0237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</w:tr>
      <w:tr w:rsidR="0025395F" w:rsidRPr="00FD7BEC">
        <w:trPr>
          <w:trHeight w:val="936"/>
        </w:trPr>
        <w:tc>
          <w:tcPr>
            <w:tcW w:w="463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3</w:t>
            </w:r>
          </w:p>
        </w:tc>
        <w:tc>
          <w:tcPr>
            <w:tcW w:w="2045" w:type="dxa"/>
          </w:tcPr>
          <w:p w:rsidR="0025395F" w:rsidRPr="00FD7BEC" w:rsidRDefault="0025395F" w:rsidP="001E0237">
            <w:pPr>
              <w:ind w:left="-37" w:right="-118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Капитальный ремонт помещений здания по пр.Коммунистическому, 51</w:t>
            </w:r>
          </w:p>
        </w:tc>
        <w:tc>
          <w:tcPr>
            <w:tcW w:w="1428" w:type="dxa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Обследование объекта, проектирование и капитальный ремонт</w:t>
            </w:r>
          </w:p>
        </w:tc>
        <w:tc>
          <w:tcPr>
            <w:tcW w:w="720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04.15</w:t>
            </w:r>
          </w:p>
        </w:tc>
        <w:tc>
          <w:tcPr>
            <w:tcW w:w="720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11.15</w:t>
            </w:r>
          </w:p>
        </w:tc>
        <w:tc>
          <w:tcPr>
            <w:tcW w:w="1820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Начальник ПТО УКС В.П.Шабаловский</w:t>
            </w:r>
          </w:p>
        </w:tc>
        <w:tc>
          <w:tcPr>
            <w:tcW w:w="1559" w:type="dxa"/>
          </w:tcPr>
          <w:p w:rsidR="0025395F" w:rsidRDefault="0025395F" w:rsidP="000651B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УКС Администра-</w:t>
            </w:r>
          </w:p>
          <w:p w:rsidR="0025395F" w:rsidRPr="00FD7BEC" w:rsidRDefault="0025395F" w:rsidP="000651B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ции</w:t>
            </w:r>
            <w:r w:rsidRPr="00FD7B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</w:tcPr>
          <w:p w:rsidR="0025395F" w:rsidRPr="00920598" w:rsidRDefault="0025395F" w:rsidP="007A6437">
            <w:pPr>
              <w:jc w:val="center"/>
              <w:rPr>
                <w:sz w:val="20"/>
                <w:szCs w:val="20"/>
              </w:rPr>
            </w:pPr>
            <w:r w:rsidRPr="00920598">
              <w:rPr>
                <w:sz w:val="20"/>
                <w:szCs w:val="20"/>
              </w:rPr>
              <w:t>225</w:t>
            </w:r>
          </w:p>
        </w:tc>
        <w:tc>
          <w:tcPr>
            <w:tcW w:w="826" w:type="dxa"/>
          </w:tcPr>
          <w:p w:rsidR="0025395F" w:rsidRPr="00FD7BEC" w:rsidRDefault="0025395F" w:rsidP="00DC7566">
            <w:pPr>
              <w:ind w:left="-132" w:right="-108"/>
              <w:jc w:val="center"/>
              <w:rPr>
                <w:sz w:val="20"/>
                <w:szCs w:val="20"/>
              </w:rPr>
            </w:pPr>
            <w:r w:rsidRPr="00FD7BEC">
              <w:rPr>
                <w:sz w:val="20"/>
                <w:szCs w:val="20"/>
              </w:rPr>
              <w:t>8 000,00</w:t>
            </w:r>
          </w:p>
        </w:tc>
        <w:tc>
          <w:tcPr>
            <w:tcW w:w="709" w:type="dxa"/>
          </w:tcPr>
          <w:p w:rsidR="0025395F" w:rsidRPr="00FD7BEC" w:rsidRDefault="0025395F" w:rsidP="00DC756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</w:t>
            </w:r>
            <w:r w:rsidRPr="00FD7BEC">
              <w:rPr>
                <w:sz w:val="20"/>
                <w:szCs w:val="20"/>
              </w:rPr>
              <w:t>,00</w:t>
            </w:r>
          </w:p>
        </w:tc>
        <w:tc>
          <w:tcPr>
            <w:tcW w:w="993" w:type="dxa"/>
          </w:tcPr>
          <w:p w:rsidR="0025395F" w:rsidRPr="00FD7BEC" w:rsidRDefault="0025395F" w:rsidP="00DC756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13 259,00</w:t>
            </w:r>
          </w:p>
        </w:tc>
        <w:tc>
          <w:tcPr>
            <w:tcW w:w="2111" w:type="dxa"/>
          </w:tcPr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A77D1">
              <w:rPr>
                <w:sz w:val="20"/>
                <w:szCs w:val="20"/>
              </w:rPr>
              <w:t>Количество актов обследования и заключений о техническом состоянии объектов</w:t>
            </w:r>
          </w:p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 w:rsidRPr="00DA77D1">
              <w:rPr>
                <w:sz w:val="20"/>
                <w:szCs w:val="20"/>
              </w:rPr>
              <w:t>2. Количество утвержденной и проверенной проектно-сметной документации по итогам обследований</w:t>
            </w:r>
          </w:p>
          <w:p w:rsidR="0025395F" w:rsidRPr="00A62DF9" w:rsidRDefault="0025395F" w:rsidP="007E061B">
            <w:pPr>
              <w:spacing w:after="200"/>
              <w:ind w:left="-123" w:right="-108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  <w:r w:rsidRPr="00CF152F">
              <w:rPr>
                <w:sz w:val="20"/>
                <w:szCs w:val="20"/>
              </w:rPr>
              <w:t>. Количество объектов, запланированных к проведению капитального ремонта</w:t>
            </w:r>
          </w:p>
          <w:p w:rsidR="0025395F" w:rsidRPr="009F310F" w:rsidRDefault="0025395F" w:rsidP="009F6B58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9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FD7BEC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</w:tr>
      <w:tr w:rsidR="0025395F" w:rsidRPr="00786048">
        <w:trPr>
          <w:trHeight w:val="950"/>
        </w:trPr>
        <w:tc>
          <w:tcPr>
            <w:tcW w:w="463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4</w:t>
            </w:r>
          </w:p>
        </w:tc>
        <w:tc>
          <w:tcPr>
            <w:tcW w:w="2045" w:type="dxa"/>
          </w:tcPr>
          <w:p w:rsidR="0025395F" w:rsidRPr="00786048" w:rsidRDefault="0025395F" w:rsidP="00786048">
            <w:pPr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Капитальный ремонт кровли, фасада здания (с устройством пандуса) по ул.Калинина, 39</w:t>
            </w:r>
          </w:p>
        </w:tc>
        <w:tc>
          <w:tcPr>
            <w:tcW w:w="1428" w:type="dxa"/>
          </w:tcPr>
          <w:p w:rsidR="0025395F" w:rsidRPr="00114B64" w:rsidRDefault="0025395F" w:rsidP="005110EC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Обследование объекта, проектирование и капитальный ремонт</w:t>
            </w: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04.15</w:t>
            </w: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11.15</w:t>
            </w:r>
          </w:p>
        </w:tc>
        <w:tc>
          <w:tcPr>
            <w:tcW w:w="18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Начальник ПТО УКС В.П.Шабаловский</w:t>
            </w:r>
          </w:p>
        </w:tc>
        <w:tc>
          <w:tcPr>
            <w:tcW w:w="1559" w:type="dxa"/>
          </w:tcPr>
          <w:p w:rsidR="0025395F" w:rsidRPr="00786048" w:rsidRDefault="0025395F" w:rsidP="00114B64">
            <w:pPr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 xml:space="preserve">УКС Администрации </w:t>
            </w:r>
          </w:p>
        </w:tc>
        <w:tc>
          <w:tcPr>
            <w:tcW w:w="1017" w:type="dxa"/>
          </w:tcPr>
          <w:p w:rsidR="0025395F" w:rsidRPr="00920598" w:rsidRDefault="0025395F" w:rsidP="007A6437">
            <w:pPr>
              <w:jc w:val="center"/>
              <w:rPr>
                <w:sz w:val="20"/>
                <w:szCs w:val="20"/>
              </w:rPr>
            </w:pPr>
            <w:r w:rsidRPr="00920598">
              <w:rPr>
                <w:sz w:val="20"/>
                <w:szCs w:val="20"/>
              </w:rPr>
              <w:t>225</w:t>
            </w:r>
          </w:p>
        </w:tc>
        <w:tc>
          <w:tcPr>
            <w:tcW w:w="826" w:type="dxa"/>
          </w:tcPr>
          <w:p w:rsidR="0025395F" w:rsidRPr="00786048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2 538,09</w:t>
            </w:r>
          </w:p>
        </w:tc>
        <w:tc>
          <w:tcPr>
            <w:tcW w:w="70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0,00</w:t>
            </w:r>
          </w:p>
        </w:tc>
        <w:tc>
          <w:tcPr>
            <w:tcW w:w="2111" w:type="dxa"/>
          </w:tcPr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A77D1">
              <w:rPr>
                <w:sz w:val="20"/>
                <w:szCs w:val="20"/>
              </w:rPr>
              <w:t>Количество актов обследования и заключений о техническом состоянии объектов</w:t>
            </w:r>
          </w:p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 w:rsidRPr="00DA77D1">
              <w:rPr>
                <w:sz w:val="20"/>
                <w:szCs w:val="20"/>
              </w:rPr>
              <w:t>2. Количество утвержденной и проверенной проектно-сметной документации по итогам обследований</w:t>
            </w:r>
          </w:p>
          <w:p w:rsidR="0025395F" w:rsidRPr="00A62DF9" w:rsidRDefault="0025395F" w:rsidP="007E061B">
            <w:pPr>
              <w:spacing w:after="200"/>
              <w:ind w:left="-123" w:right="-108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  <w:r w:rsidRPr="00CF152F">
              <w:rPr>
                <w:sz w:val="20"/>
                <w:szCs w:val="20"/>
              </w:rPr>
              <w:t>. Количество объектов, запланированных к проведению капитального ремонта</w:t>
            </w:r>
          </w:p>
          <w:p w:rsidR="0025395F" w:rsidRPr="009F310F" w:rsidRDefault="0025395F" w:rsidP="009F6B58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Default="0025395F" w:rsidP="005110EC">
            <w:pPr>
              <w:jc w:val="center"/>
              <w:rPr>
                <w:sz w:val="20"/>
                <w:szCs w:val="20"/>
              </w:rPr>
            </w:pPr>
          </w:p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</w:tr>
      <w:tr w:rsidR="0025395F" w:rsidRPr="00786048">
        <w:tc>
          <w:tcPr>
            <w:tcW w:w="463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5</w:t>
            </w:r>
          </w:p>
        </w:tc>
        <w:tc>
          <w:tcPr>
            <w:tcW w:w="2045" w:type="dxa"/>
          </w:tcPr>
          <w:p w:rsidR="0025395F" w:rsidRPr="00786048" w:rsidRDefault="0025395F" w:rsidP="005110EC">
            <w:pPr>
              <w:ind w:left="-41" w:right="-110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Инструментальное обследование лестничного марша здания по ул.Калинина, 123</w:t>
            </w:r>
          </w:p>
        </w:tc>
        <w:tc>
          <w:tcPr>
            <w:tcW w:w="1428" w:type="dxa"/>
          </w:tcPr>
          <w:p w:rsidR="0025395F" w:rsidRPr="00114B64" w:rsidRDefault="0025395F" w:rsidP="00786048">
            <w:pPr>
              <w:jc w:val="center"/>
              <w:rPr>
                <w:sz w:val="20"/>
                <w:szCs w:val="20"/>
              </w:rPr>
            </w:pPr>
            <w:r w:rsidRPr="00114B64">
              <w:rPr>
                <w:sz w:val="20"/>
                <w:szCs w:val="20"/>
              </w:rPr>
              <w:t>Обследование объекта</w:t>
            </w: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04.15</w:t>
            </w: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11.15</w:t>
            </w:r>
          </w:p>
        </w:tc>
        <w:tc>
          <w:tcPr>
            <w:tcW w:w="18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Начальник  ОПиППП УКС О.В.Злобин</w:t>
            </w:r>
          </w:p>
        </w:tc>
        <w:tc>
          <w:tcPr>
            <w:tcW w:w="1559" w:type="dxa"/>
          </w:tcPr>
          <w:p w:rsidR="0025395F" w:rsidRPr="00786048" w:rsidRDefault="0025395F" w:rsidP="00114B64">
            <w:pPr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 xml:space="preserve">УКС Администрации </w:t>
            </w:r>
          </w:p>
        </w:tc>
        <w:tc>
          <w:tcPr>
            <w:tcW w:w="1017" w:type="dxa"/>
          </w:tcPr>
          <w:p w:rsidR="0025395F" w:rsidRPr="00920598" w:rsidRDefault="0025395F" w:rsidP="00027B9C">
            <w:pPr>
              <w:jc w:val="center"/>
              <w:rPr>
                <w:sz w:val="20"/>
                <w:szCs w:val="20"/>
              </w:rPr>
            </w:pPr>
            <w:r w:rsidRPr="00920598">
              <w:rPr>
                <w:sz w:val="20"/>
                <w:szCs w:val="20"/>
              </w:rPr>
              <w:t>226</w:t>
            </w:r>
          </w:p>
        </w:tc>
        <w:tc>
          <w:tcPr>
            <w:tcW w:w="826" w:type="dxa"/>
          </w:tcPr>
          <w:p w:rsidR="0025395F" w:rsidRPr="00786048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105,12</w:t>
            </w:r>
          </w:p>
        </w:tc>
        <w:tc>
          <w:tcPr>
            <w:tcW w:w="70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0,00</w:t>
            </w:r>
          </w:p>
        </w:tc>
        <w:tc>
          <w:tcPr>
            <w:tcW w:w="2111" w:type="dxa"/>
          </w:tcPr>
          <w:p w:rsidR="0025395F" w:rsidRDefault="0025395F" w:rsidP="007E061B">
            <w:pPr>
              <w:ind w:left="-123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DA77D1">
              <w:rPr>
                <w:sz w:val="20"/>
                <w:szCs w:val="20"/>
              </w:rPr>
              <w:t>Количество актов обследования и заключений о техническом состоянии объектов</w:t>
            </w:r>
          </w:p>
          <w:p w:rsidR="0025395F" w:rsidRPr="00CF538E" w:rsidRDefault="0025395F" w:rsidP="007E061B">
            <w:pPr>
              <w:ind w:left="-123" w:right="-108"/>
              <w:rPr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</w:tr>
      <w:tr w:rsidR="0025395F" w:rsidRPr="00786048">
        <w:tc>
          <w:tcPr>
            <w:tcW w:w="463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6</w:t>
            </w:r>
          </w:p>
        </w:tc>
        <w:tc>
          <w:tcPr>
            <w:tcW w:w="2045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  <w:r w:rsidRPr="00786048">
              <w:rPr>
                <w:sz w:val="20"/>
                <w:szCs w:val="20"/>
              </w:rPr>
              <w:t>Итого</w:t>
            </w:r>
          </w:p>
        </w:tc>
        <w:tc>
          <w:tcPr>
            <w:tcW w:w="1428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7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25395F" w:rsidRPr="00786048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15 786,27</w:t>
            </w:r>
          </w:p>
        </w:tc>
        <w:tc>
          <w:tcPr>
            <w:tcW w:w="709" w:type="dxa"/>
          </w:tcPr>
          <w:p w:rsidR="0025395F" w:rsidRPr="00786048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8 000,00</w:t>
            </w:r>
          </w:p>
        </w:tc>
        <w:tc>
          <w:tcPr>
            <w:tcW w:w="993" w:type="dxa"/>
          </w:tcPr>
          <w:p w:rsidR="0025395F" w:rsidRPr="00786048" w:rsidRDefault="0025395F" w:rsidP="005110E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14 637,00</w:t>
            </w:r>
          </w:p>
        </w:tc>
        <w:tc>
          <w:tcPr>
            <w:tcW w:w="2111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</w:tcPr>
          <w:p w:rsidR="0025395F" w:rsidRPr="00786048" w:rsidRDefault="0025395F" w:rsidP="005110EC">
            <w:pPr>
              <w:jc w:val="center"/>
              <w:rPr>
                <w:sz w:val="20"/>
                <w:szCs w:val="20"/>
              </w:rPr>
            </w:pPr>
          </w:p>
        </w:tc>
      </w:tr>
    </w:tbl>
    <w:p w:rsidR="0025395F" w:rsidRPr="00343DC2" w:rsidRDefault="0025395F" w:rsidP="00AF4CF1">
      <w:pPr>
        <w:rPr>
          <w:color w:val="FF0000"/>
          <w:sz w:val="22"/>
          <w:szCs w:val="22"/>
        </w:rPr>
      </w:pPr>
    </w:p>
    <w:p w:rsidR="0025395F" w:rsidRPr="00343DC2" w:rsidRDefault="0025395F" w:rsidP="00AF4CF1">
      <w:pPr>
        <w:rPr>
          <w:color w:val="FF0000"/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Default="0025395F" w:rsidP="00AF4CF1">
      <w:pPr>
        <w:rPr>
          <w:sz w:val="22"/>
          <w:szCs w:val="22"/>
        </w:rPr>
      </w:pPr>
    </w:p>
    <w:p w:rsidR="0025395F" w:rsidRPr="00952B02" w:rsidRDefault="0025395F" w:rsidP="00AF4CF1">
      <w:pPr>
        <w:rPr>
          <w:sz w:val="22"/>
          <w:szCs w:val="22"/>
        </w:rPr>
      </w:pPr>
      <w:r w:rsidRPr="00952B02">
        <w:rPr>
          <w:sz w:val="22"/>
          <w:szCs w:val="22"/>
        </w:rPr>
        <w:t>П.А.Шипунов</w:t>
      </w:r>
    </w:p>
    <w:p w:rsidR="0025395F" w:rsidRPr="00952B02" w:rsidRDefault="0025395F" w:rsidP="00AF4CF1">
      <w:pPr>
        <w:rPr>
          <w:sz w:val="22"/>
          <w:szCs w:val="22"/>
        </w:rPr>
      </w:pPr>
      <w:r w:rsidRPr="00952B02">
        <w:rPr>
          <w:sz w:val="22"/>
          <w:szCs w:val="22"/>
        </w:rPr>
        <w:t>77 23 73</w:t>
      </w:r>
    </w:p>
    <w:p w:rsidR="0025395F" w:rsidRPr="00A763DD" w:rsidRDefault="0025395F" w:rsidP="00AF4CF1">
      <w:pPr>
        <w:jc w:val="both"/>
        <w:rPr>
          <w:sz w:val="24"/>
          <w:szCs w:val="24"/>
        </w:rPr>
        <w:sectPr w:rsidR="0025395F" w:rsidRPr="00A763DD" w:rsidSect="00BC7FF3">
          <w:pgSz w:w="16838" w:h="11906" w:orient="landscape"/>
          <w:pgMar w:top="284" w:right="720" w:bottom="142" w:left="720" w:header="709" w:footer="709" w:gutter="0"/>
          <w:cols w:space="708"/>
          <w:docGrid w:linePitch="381"/>
        </w:sectPr>
      </w:pPr>
    </w:p>
    <w:p w:rsidR="0025395F" w:rsidRPr="008A1623" w:rsidRDefault="0025395F" w:rsidP="00AF4CF1">
      <w:pPr>
        <w:ind w:left="142" w:hanging="142"/>
        <w:jc w:val="center"/>
        <w:rPr>
          <w:sz w:val="20"/>
          <w:szCs w:val="20"/>
        </w:rPr>
      </w:pPr>
    </w:p>
    <w:p w:rsidR="0025395F" w:rsidRDefault="0025395F"/>
    <w:sectPr w:rsidR="0025395F" w:rsidSect="00E23B3A">
      <w:pgSz w:w="11906" w:h="16838"/>
      <w:pgMar w:top="1079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CF1"/>
    <w:rsid w:val="0001141B"/>
    <w:rsid w:val="0002107B"/>
    <w:rsid w:val="00024972"/>
    <w:rsid w:val="00026093"/>
    <w:rsid w:val="00027399"/>
    <w:rsid w:val="00027B9C"/>
    <w:rsid w:val="00030A6F"/>
    <w:rsid w:val="0003786C"/>
    <w:rsid w:val="00047E65"/>
    <w:rsid w:val="000521BA"/>
    <w:rsid w:val="00064B34"/>
    <w:rsid w:val="000651B3"/>
    <w:rsid w:val="00072007"/>
    <w:rsid w:val="0008147F"/>
    <w:rsid w:val="00082EED"/>
    <w:rsid w:val="00084C4E"/>
    <w:rsid w:val="000877CB"/>
    <w:rsid w:val="0009362D"/>
    <w:rsid w:val="00095D7C"/>
    <w:rsid w:val="000A1171"/>
    <w:rsid w:val="000B0FE7"/>
    <w:rsid w:val="000B38B4"/>
    <w:rsid w:val="000B6DEE"/>
    <w:rsid w:val="000C200F"/>
    <w:rsid w:val="000C2497"/>
    <w:rsid w:val="000C7628"/>
    <w:rsid w:val="000D6F95"/>
    <w:rsid w:val="000E0792"/>
    <w:rsid w:val="000E2486"/>
    <w:rsid w:val="000E59D3"/>
    <w:rsid w:val="000F0928"/>
    <w:rsid w:val="000F2E3F"/>
    <w:rsid w:val="00103CF4"/>
    <w:rsid w:val="00103DA8"/>
    <w:rsid w:val="001048AF"/>
    <w:rsid w:val="00114B64"/>
    <w:rsid w:val="00130475"/>
    <w:rsid w:val="001347ED"/>
    <w:rsid w:val="00137BC5"/>
    <w:rsid w:val="00137FDD"/>
    <w:rsid w:val="001432AF"/>
    <w:rsid w:val="001637C6"/>
    <w:rsid w:val="001704D7"/>
    <w:rsid w:val="00183520"/>
    <w:rsid w:val="001A1C76"/>
    <w:rsid w:val="001B4736"/>
    <w:rsid w:val="001D6E95"/>
    <w:rsid w:val="001E0237"/>
    <w:rsid w:val="00207EEB"/>
    <w:rsid w:val="00210CB4"/>
    <w:rsid w:val="00223474"/>
    <w:rsid w:val="0023136D"/>
    <w:rsid w:val="00231895"/>
    <w:rsid w:val="00233DEA"/>
    <w:rsid w:val="00237940"/>
    <w:rsid w:val="0025395F"/>
    <w:rsid w:val="00260D06"/>
    <w:rsid w:val="00265434"/>
    <w:rsid w:val="00270DFA"/>
    <w:rsid w:val="00273BEE"/>
    <w:rsid w:val="002A1209"/>
    <w:rsid w:val="002A6777"/>
    <w:rsid w:val="002A7FC4"/>
    <w:rsid w:val="002B012F"/>
    <w:rsid w:val="002B2013"/>
    <w:rsid w:val="002B34B3"/>
    <w:rsid w:val="002B3B2F"/>
    <w:rsid w:val="002B7266"/>
    <w:rsid w:val="002C1F10"/>
    <w:rsid w:val="002C2C3E"/>
    <w:rsid w:val="002C45E9"/>
    <w:rsid w:val="002D4338"/>
    <w:rsid w:val="002D5ADB"/>
    <w:rsid w:val="002E2708"/>
    <w:rsid w:val="002E30D5"/>
    <w:rsid w:val="002F453F"/>
    <w:rsid w:val="002F5F52"/>
    <w:rsid w:val="0030460F"/>
    <w:rsid w:val="00307418"/>
    <w:rsid w:val="00316884"/>
    <w:rsid w:val="00316A17"/>
    <w:rsid w:val="003210E3"/>
    <w:rsid w:val="00325835"/>
    <w:rsid w:val="00330193"/>
    <w:rsid w:val="003341E4"/>
    <w:rsid w:val="0033646C"/>
    <w:rsid w:val="003375D3"/>
    <w:rsid w:val="00343DC2"/>
    <w:rsid w:val="00346980"/>
    <w:rsid w:val="00350571"/>
    <w:rsid w:val="0035102B"/>
    <w:rsid w:val="00362E3F"/>
    <w:rsid w:val="00364DDC"/>
    <w:rsid w:val="003709EC"/>
    <w:rsid w:val="00374036"/>
    <w:rsid w:val="003764F4"/>
    <w:rsid w:val="0038013A"/>
    <w:rsid w:val="0038515C"/>
    <w:rsid w:val="003958F5"/>
    <w:rsid w:val="0039767A"/>
    <w:rsid w:val="003B0312"/>
    <w:rsid w:val="003B0415"/>
    <w:rsid w:val="003B2EBE"/>
    <w:rsid w:val="003B54D4"/>
    <w:rsid w:val="003D0BB7"/>
    <w:rsid w:val="003E1941"/>
    <w:rsid w:val="003E19FE"/>
    <w:rsid w:val="003E588E"/>
    <w:rsid w:val="003F31FC"/>
    <w:rsid w:val="004043B8"/>
    <w:rsid w:val="00406B49"/>
    <w:rsid w:val="00417371"/>
    <w:rsid w:val="00425C98"/>
    <w:rsid w:val="00435036"/>
    <w:rsid w:val="004639BA"/>
    <w:rsid w:val="00472CDE"/>
    <w:rsid w:val="00474487"/>
    <w:rsid w:val="00477D45"/>
    <w:rsid w:val="00492D63"/>
    <w:rsid w:val="004971C1"/>
    <w:rsid w:val="004A0298"/>
    <w:rsid w:val="004A2927"/>
    <w:rsid w:val="004A2B85"/>
    <w:rsid w:val="004A38C5"/>
    <w:rsid w:val="004A44C7"/>
    <w:rsid w:val="004A5E90"/>
    <w:rsid w:val="004B576F"/>
    <w:rsid w:val="004B62F9"/>
    <w:rsid w:val="004C1993"/>
    <w:rsid w:val="004C3D80"/>
    <w:rsid w:val="004C582D"/>
    <w:rsid w:val="004D11A6"/>
    <w:rsid w:val="004D1414"/>
    <w:rsid w:val="004D298A"/>
    <w:rsid w:val="004D72B1"/>
    <w:rsid w:val="004D7C5B"/>
    <w:rsid w:val="004E2991"/>
    <w:rsid w:val="004E37F7"/>
    <w:rsid w:val="004F0000"/>
    <w:rsid w:val="004F1A6A"/>
    <w:rsid w:val="0051071A"/>
    <w:rsid w:val="005110EC"/>
    <w:rsid w:val="00522130"/>
    <w:rsid w:val="00522FF5"/>
    <w:rsid w:val="00530D28"/>
    <w:rsid w:val="00536DC1"/>
    <w:rsid w:val="00550F73"/>
    <w:rsid w:val="0055311E"/>
    <w:rsid w:val="0055370E"/>
    <w:rsid w:val="00563641"/>
    <w:rsid w:val="00570230"/>
    <w:rsid w:val="005749C3"/>
    <w:rsid w:val="00581792"/>
    <w:rsid w:val="00582187"/>
    <w:rsid w:val="00586431"/>
    <w:rsid w:val="005905C1"/>
    <w:rsid w:val="00592928"/>
    <w:rsid w:val="00597691"/>
    <w:rsid w:val="005A1389"/>
    <w:rsid w:val="005A34DE"/>
    <w:rsid w:val="005B3532"/>
    <w:rsid w:val="005C2904"/>
    <w:rsid w:val="005C7293"/>
    <w:rsid w:val="005D0425"/>
    <w:rsid w:val="005D2193"/>
    <w:rsid w:val="005D3FE3"/>
    <w:rsid w:val="005D4681"/>
    <w:rsid w:val="005E4FED"/>
    <w:rsid w:val="005E63C0"/>
    <w:rsid w:val="005E694D"/>
    <w:rsid w:val="005E7DE7"/>
    <w:rsid w:val="006045B6"/>
    <w:rsid w:val="00604B1A"/>
    <w:rsid w:val="006074D6"/>
    <w:rsid w:val="006102DC"/>
    <w:rsid w:val="0061642C"/>
    <w:rsid w:val="00624694"/>
    <w:rsid w:val="00626E5A"/>
    <w:rsid w:val="006272ED"/>
    <w:rsid w:val="00635599"/>
    <w:rsid w:val="00642F78"/>
    <w:rsid w:val="0064560D"/>
    <w:rsid w:val="00650393"/>
    <w:rsid w:val="006606AF"/>
    <w:rsid w:val="00662E61"/>
    <w:rsid w:val="0066480B"/>
    <w:rsid w:val="00672C78"/>
    <w:rsid w:val="00676137"/>
    <w:rsid w:val="0067785D"/>
    <w:rsid w:val="006946CF"/>
    <w:rsid w:val="006A40E0"/>
    <w:rsid w:val="006A491C"/>
    <w:rsid w:val="006A6B8E"/>
    <w:rsid w:val="006B4AD7"/>
    <w:rsid w:val="006B7723"/>
    <w:rsid w:val="006D085A"/>
    <w:rsid w:val="006D13F8"/>
    <w:rsid w:val="006D1E96"/>
    <w:rsid w:val="006D3A8C"/>
    <w:rsid w:val="006E4A17"/>
    <w:rsid w:val="006E60A6"/>
    <w:rsid w:val="006E6EF4"/>
    <w:rsid w:val="006F56CD"/>
    <w:rsid w:val="00700CD8"/>
    <w:rsid w:val="00712FD5"/>
    <w:rsid w:val="00714DA4"/>
    <w:rsid w:val="00717545"/>
    <w:rsid w:val="00731DEC"/>
    <w:rsid w:val="00734CE4"/>
    <w:rsid w:val="00745091"/>
    <w:rsid w:val="00745554"/>
    <w:rsid w:val="00752165"/>
    <w:rsid w:val="0075240B"/>
    <w:rsid w:val="00754F14"/>
    <w:rsid w:val="007553AF"/>
    <w:rsid w:val="00756F41"/>
    <w:rsid w:val="007611FB"/>
    <w:rsid w:val="007615CE"/>
    <w:rsid w:val="0078275E"/>
    <w:rsid w:val="00783102"/>
    <w:rsid w:val="00786048"/>
    <w:rsid w:val="007A6437"/>
    <w:rsid w:val="007B2B49"/>
    <w:rsid w:val="007B3CDE"/>
    <w:rsid w:val="007C5C6B"/>
    <w:rsid w:val="007D3D1C"/>
    <w:rsid w:val="007E061B"/>
    <w:rsid w:val="007E3F9E"/>
    <w:rsid w:val="007F0470"/>
    <w:rsid w:val="00801369"/>
    <w:rsid w:val="00817B73"/>
    <w:rsid w:val="00820849"/>
    <w:rsid w:val="00821174"/>
    <w:rsid w:val="00821E0A"/>
    <w:rsid w:val="00827C45"/>
    <w:rsid w:val="0083022D"/>
    <w:rsid w:val="0083687C"/>
    <w:rsid w:val="00843874"/>
    <w:rsid w:val="00856622"/>
    <w:rsid w:val="00861725"/>
    <w:rsid w:val="00867CF5"/>
    <w:rsid w:val="00871B27"/>
    <w:rsid w:val="00872514"/>
    <w:rsid w:val="00873A57"/>
    <w:rsid w:val="00881D47"/>
    <w:rsid w:val="00882903"/>
    <w:rsid w:val="00887A75"/>
    <w:rsid w:val="00891AB8"/>
    <w:rsid w:val="008954E3"/>
    <w:rsid w:val="008A1623"/>
    <w:rsid w:val="008A4FF7"/>
    <w:rsid w:val="008B66D0"/>
    <w:rsid w:val="008B7947"/>
    <w:rsid w:val="008B799C"/>
    <w:rsid w:val="008C7CEC"/>
    <w:rsid w:val="008E06F6"/>
    <w:rsid w:val="008E3E05"/>
    <w:rsid w:val="008E58D5"/>
    <w:rsid w:val="008F1303"/>
    <w:rsid w:val="008F36CC"/>
    <w:rsid w:val="008F5908"/>
    <w:rsid w:val="008F5A1E"/>
    <w:rsid w:val="008F5A3B"/>
    <w:rsid w:val="0090149A"/>
    <w:rsid w:val="00902D87"/>
    <w:rsid w:val="00904385"/>
    <w:rsid w:val="009145A8"/>
    <w:rsid w:val="009176F7"/>
    <w:rsid w:val="00920530"/>
    <w:rsid w:val="00920598"/>
    <w:rsid w:val="00941FB9"/>
    <w:rsid w:val="009500A3"/>
    <w:rsid w:val="009508FD"/>
    <w:rsid w:val="00952B02"/>
    <w:rsid w:val="009603F6"/>
    <w:rsid w:val="00963B6F"/>
    <w:rsid w:val="00963D5C"/>
    <w:rsid w:val="00965471"/>
    <w:rsid w:val="00972D16"/>
    <w:rsid w:val="00973995"/>
    <w:rsid w:val="00973C46"/>
    <w:rsid w:val="009773DF"/>
    <w:rsid w:val="0098610A"/>
    <w:rsid w:val="00987B30"/>
    <w:rsid w:val="00991EB7"/>
    <w:rsid w:val="009929BF"/>
    <w:rsid w:val="009B0509"/>
    <w:rsid w:val="009B2477"/>
    <w:rsid w:val="009F0C44"/>
    <w:rsid w:val="009F310F"/>
    <w:rsid w:val="009F63B9"/>
    <w:rsid w:val="009F6B58"/>
    <w:rsid w:val="00A009E5"/>
    <w:rsid w:val="00A00E8D"/>
    <w:rsid w:val="00A012F3"/>
    <w:rsid w:val="00A04453"/>
    <w:rsid w:val="00A11035"/>
    <w:rsid w:val="00A13AE1"/>
    <w:rsid w:val="00A23994"/>
    <w:rsid w:val="00A30846"/>
    <w:rsid w:val="00A30D68"/>
    <w:rsid w:val="00A34CC0"/>
    <w:rsid w:val="00A4510D"/>
    <w:rsid w:val="00A548E7"/>
    <w:rsid w:val="00A62DF9"/>
    <w:rsid w:val="00A63751"/>
    <w:rsid w:val="00A63D59"/>
    <w:rsid w:val="00A641E8"/>
    <w:rsid w:val="00A66655"/>
    <w:rsid w:val="00A763DD"/>
    <w:rsid w:val="00A82C82"/>
    <w:rsid w:val="00A91481"/>
    <w:rsid w:val="00A953DE"/>
    <w:rsid w:val="00AA7F61"/>
    <w:rsid w:val="00AB06B6"/>
    <w:rsid w:val="00AC6518"/>
    <w:rsid w:val="00AD0D1A"/>
    <w:rsid w:val="00AD1E9B"/>
    <w:rsid w:val="00AD4FB1"/>
    <w:rsid w:val="00AE4195"/>
    <w:rsid w:val="00AF4CF1"/>
    <w:rsid w:val="00AF6E47"/>
    <w:rsid w:val="00B0205E"/>
    <w:rsid w:val="00B06EA2"/>
    <w:rsid w:val="00B100E2"/>
    <w:rsid w:val="00B11737"/>
    <w:rsid w:val="00B221D1"/>
    <w:rsid w:val="00B31123"/>
    <w:rsid w:val="00B3287C"/>
    <w:rsid w:val="00B353EE"/>
    <w:rsid w:val="00B42F7F"/>
    <w:rsid w:val="00B5307F"/>
    <w:rsid w:val="00B54066"/>
    <w:rsid w:val="00B667F3"/>
    <w:rsid w:val="00B73F40"/>
    <w:rsid w:val="00B77544"/>
    <w:rsid w:val="00B86439"/>
    <w:rsid w:val="00B91619"/>
    <w:rsid w:val="00B94198"/>
    <w:rsid w:val="00B9483E"/>
    <w:rsid w:val="00BA345F"/>
    <w:rsid w:val="00BA7E5F"/>
    <w:rsid w:val="00BB48B8"/>
    <w:rsid w:val="00BB4B0F"/>
    <w:rsid w:val="00BB554F"/>
    <w:rsid w:val="00BB758B"/>
    <w:rsid w:val="00BC2005"/>
    <w:rsid w:val="00BC6E18"/>
    <w:rsid w:val="00BC7C0B"/>
    <w:rsid w:val="00BC7FF3"/>
    <w:rsid w:val="00BD2FBE"/>
    <w:rsid w:val="00BE4C4A"/>
    <w:rsid w:val="00BE74C5"/>
    <w:rsid w:val="00BF0B97"/>
    <w:rsid w:val="00BF4EAB"/>
    <w:rsid w:val="00BF5124"/>
    <w:rsid w:val="00BF6CED"/>
    <w:rsid w:val="00C01402"/>
    <w:rsid w:val="00C01EBB"/>
    <w:rsid w:val="00C02CF1"/>
    <w:rsid w:val="00C07D93"/>
    <w:rsid w:val="00C16A87"/>
    <w:rsid w:val="00C173A2"/>
    <w:rsid w:val="00C2010A"/>
    <w:rsid w:val="00C217F5"/>
    <w:rsid w:val="00C22A20"/>
    <w:rsid w:val="00C25839"/>
    <w:rsid w:val="00C2761D"/>
    <w:rsid w:val="00C30E69"/>
    <w:rsid w:val="00C3285F"/>
    <w:rsid w:val="00C33184"/>
    <w:rsid w:val="00C41B14"/>
    <w:rsid w:val="00C43B5A"/>
    <w:rsid w:val="00C44600"/>
    <w:rsid w:val="00C44997"/>
    <w:rsid w:val="00C71212"/>
    <w:rsid w:val="00C7193F"/>
    <w:rsid w:val="00C76FDC"/>
    <w:rsid w:val="00C7763C"/>
    <w:rsid w:val="00C77739"/>
    <w:rsid w:val="00C8288A"/>
    <w:rsid w:val="00C94320"/>
    <w:rsid w:val="00CB058F"/>
    <w:rsid w:val="00CB4C45"/>
    <w:rsid w:val="00CB606F"/>
    <w:rsid w:val="00CD6910"/>
    <w:rsid w:val="00CE1FE5"/>
    <w:rsid w:val="00CE5C2D"/>
    <w:rsid w:val="00CF152F"/>
    <w:rsid w:val="00CF34FE"/>
    <w:rsid w:val="00CF538E"/>
    <w:rsid w:val="00CF646D"/>
    <w:rsid w:val="00CF7207"/>
    <w:rsid w:val="00CF7FB7"/>
    <w:rsid w:val="00D0055F"/>
    <w:rsid w:val="00D0073A"/>
    <w:rsid w:val="00D03DC2"/>
    <w:rsid w:val="00D04413"/>
    <w:rsid w:val="00D10E07"/>
    <w:rsid w:val="00D1529F"/>
    <w:rsid w:val="00D2240B"/>
    <w:rsid w:val="00D26ED2"/>
    <w:rsid w:val="00D34148"/>
    <w:rsid w:val="00D475EB"/>
    <w:rsid w:val="00D47C4A"/>
    <w:rsid w:val="00D63C33"/>
    <w:rsid w:val="00D7240E"/>
    <w:rsid w:val="00D734EC"/>
    <w:rsid w:val="00D769C1"/>
    <w:rsid w:val="00D77533"/>
    <w:rsid w:val="00D80DD5"/>
    <w:rsid w:val="00D80F5D"/>
    <w:rsid w:val="00D81E7C"/>
    <w:rsid w:val="00D82AF4"/>
    <w:rsid w:val="00D957D4"/>
    <w:rsid w:val="00DA1A75"/>
    <w:rsid w:val="00DA6A61"/>
    <w:rsid w:val="00DA77D1"/>
    <w:rsid w:val="00DB3A4F"/>
    <w:rsid w:val="00DC32B1"/>
    <w:rsid w:val="00DC44A7"/>
    <w:rsid w:val="00DC7566"/>
    <w:rsid w:val="00DE10B4"/>
    <w:rsid w:val="00DE2158"/>
    <w:rsid w:val="00DE2773"/>
    <w:rsid w:val="00DE4C9F"/>
    <w:rsid w:val="00DE774D"/>
    <w:rsid w:val="00DF1DC7"/>
    <w:rsid w:val="00E027D1"/>
    <w:rsid w:val="00E042DC"/>
    <w:rsid w:val="00E14C5E"/>
    <w:rsid w:val="00E151D8"/>
    <w:rsid w:val="00E174AD"/>
    <w:rsid w:val="00E23B3A"/>
    <w:rsid w:val="00E358BE"/>
    <w:rsid w:val="00E4362F"/>
    <w:rsid w:val="00E51961"/>
    <w:rsid w:val="00E5535D"/>
    <w:rsid w:val="00E60819"/>
    <w:rsid w:val="00E60AEB"/>
    <w:rsid w:val="00E61C1F"/>
    <w:rsid w:val="00E62BCD"/>
    <w:rsid w:val="00E7479E"/>
    <w:rsid w:val="00E77685"/>
    <w:rsid w:val="00E81DC9"/>
    <w:rsid w:val="00E8732E"/>
    <w:rsid w:val="00E95407"/>
    <w:rsid w:val="00E961A0"/>
    <w:rsid w:val="00E9668E"/>
    <w:rsid w:val="00E966E7"/>
    <w:rsid w:val="00EA01F4"/>
    <w:rsid w:val="00EA1028"/>
    <w:rsid w:val="00EA2CE6"/>
    <w:rsid w:val="00EB03E5"/>
    <w:rsid w:val="00EB1922"/>
    <w:rsid w:val="00EB2B5D"/>
    <w:rsid w:val="00EB4579"/>
    <w:rsid w:val="00EC751A"/>
    <w:rsid w:val="00EC758E"/>
    <w:rsid w:val="00ED1283"/>
    <w:rsid w:val="00EE51D3"/>
    <w:rsid w:val="00EE6B14"/>
    <w:rsid w:val="00EF03E4"/>
    <w:rsid w:val="00EF2574"/>
    <w:rsid w:val="00EF539E"/>
    <w:rsid w:val="00EF57E4"/>
    <w:rsid w:val="00F05B66"/>
    <w:rsid w:val="00F067FE"/>
    <w:rsid w:val="00F13A4A"/>
    <w:rsid w:val="00F14805"/>
    <w:rsid w:val="00F1611F"/>
    <w:rsid w:val="00F20F6C"/>
    <w:rsid w:val="00F26A73"/>
    <w:rsid w:val="00F30680"/>
    <w:rsid w:val="00F45E95"/>
    <w:rsid w:val="00F555FC"/>
    <w:rsid w:val="00F55E92"/>
    <w:rsid w:val="00F778E6"/>
    <w:rsid w:val="00F82653"/>
    <w:rsid w:val="00F82FE4"/>
    <w:rsid w:val="00F8332F"/>
    <w:rsid w:val="00F91BC1"/>
    <w:rsid w:val="00FB2C60"/>
    <w:rsid w:val="00FC143C"/>
    <w:rsid w:val="00FD0699"/>
    <w:rsid w:val="00FD7149"/>
    <w:rsid w:val="00FD7BEC"/>
    <w:rsid w:val="00FF352A"/>
    <w:rsid w:val="00FF414E"/>
    <w:rsid w:val="00FF58FC"/>
    <w:rsid w:val="00FF5F64"/>
    <w:rsid w:val="00FF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CF1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4CF1"/>
    <w:pPr>
      <w:keepNext/>
      <w:ind w:firstLine="851"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F4CF1"/>
    <w:rPr>
      <w:rFonts w:ascii="Arial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Normal"/>
    <w:uiPriority w:val="99"/>
    <w:rsid w:val="00AF4CF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AF4CF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Web">
    <w:name w:val="Normal (Web)"/>
    <w:aliases w:val="Обычный (Web)"/>
    <w:basedOn w:val="Normal"/>
    <w:uiPriority w:val="99"/>
    <w:rsid w:val="00AF4CF1"/>
    <w:pPr>
      <w:spacing w:before="100" w:beforeAutospacing="1" w:after="100" w:afterAutospacing="1"/>
      <w:ind w:firstLine="200"/>
      <w:jc w:val="both"/>
    </w:pPr>
    <w:rPr>
      <w:rFonts w:ascii="Arial" w:eastAsia="Calibri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AF4C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205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059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11</Pages>
  <Words>2408</Words>
  <Characters>13730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Shipunov</dc:creator>
  <cp:keywords/>
  <dc:description/>
  <cp:lastModifiedBy>Новоселов</cp:lastModifiedBy>
  <cp:revision>11</cp:revision>
  <cp:lastPrinted>2014-12-29T06:53:00Z</cp:lastPrinted>
  <dcterms:created xsi:type="dcterms:W3CDTF">2014-10-28T12:14:00Z</dcterms:created>
  <dcterms:modified xsi:type="dcterms:W3CDTF">2014-12-29T06:55:00Z</dcterms:modified>
</cp:coreProperties>
</file>